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215B4" w14:textId="5D3B8E8D" w:rsidR="00B65DEB" w:rsidRPr="00B65DEB" w:rsidRDefault="00C37A55" w:rsidP="00B65DEB">
      <w:pPr>
        <w:pStyle w:val="3GPPHeader"/>
        <w:spacing w:after="60"/>
        <w:rPr>
          <w:sz w:val="32"/>
          <w:szCs w:val="32"/>
          <w:highlight w:val="yellow"/>
        </w:rPr>
      </w:pPr>
      <w:r w:rsidRPr="00CE0424">
        <w:t>3GPP TSG-RAN WG</w:t>
      </w:r>
      <w:r>
        <w:t>2</w:t>
      </w:r>
      <w:r w:rsidRPr="00CE0424">
        <w:t xml:space="preserve"> #</w:t>
      </w:r>
      <w:r>
        <w:t>12</w:t>
      </w:r>
      <w:r w:rsidR="004647C5">
        <w:t>3</w:t>
      </w:r>
      <w:r w:rsidR="00B65DEB" w:rsidRPr="00CE0424">
        <w:tab/>
      </w:r>
      <w:r w:rsidR="00B65DEB" w:rsidRPr="00CE0424">
        <w:rPr>
          <w:sz w:val="32"/>
          <w:szCs w:val="32"/>
        </w:rPr>
        <w:t xml:space="preserve">Tdoc </w:t>
      </w:r>
      <w:r w:rsidR="006250DB" w:rsidRPr="006250DB">
        <w:rPr>
          <w:sz w:val="32"/>
          <w:szCs w:val="32"/>
        </w:rPr>
        <w:t>R2-2</w:t>
      </w:r>
      <w:r w:rsidR="00E25DBF">
        <w:rPr>
          <w:sz w:val="32"/>
          <w:szCs w:val="32"/>
        </w:rPr>
        <w:t>3</w:t>
      </w:r>
      <w:r w:rsidR="00951076">
        <w:rPr>
          <w:sz w:val="32"/>
          <w:szCs w:val="32"/>
        </w:rPr>
        <w:t>08810</w:t>
      </w:r>
    </w:p>
    <w:p w14:paraId="6A6781CA" w14:textId="2F469B3B" w:rsidR="00B65DEB" w:rsidRPr="00CE0424" w:rsidRDefault="004647C5" w:rsidP="00B65DEB">
      <w:pPr>
        <w:pStyle w:val="3GPPHeader"/>
      </w:pPr>
      <w:r>
        <w:t>Toulouse</w:t>
      </w:r>
      <w:r w:rsidR="00A41C1A">
        <w:t xml:space="preserve">, </w:t>
      </w:r>
      <w:r>
        <w:t>France</w:t>
      </w:r>
      <w:r w:rsidR="00A41C1A">
        <w:t xml:space="preserve">, </w:t>
      </w:r>
      <w:r>
        <w:t>August</w:t>
      </w:r>
      <w:r w:rsidR="00A41C1A">
        <w:t xml:space="preserve"> </w:t>
      </w:r>
      <w:r w:rsidR="00F3206F">
        <w:t>21</w:t>
      </w:r>
      <w:r w:rsidR="00F3206F" w:rsidRPr="00F3206F">
        <w:rPr>
          <w:vertAlign w:val="superscript"/>
        </w:rPr>
        <w:t>st</w:t>
      </w:r>
      <w:r w:rsidR="00A41C1A">
        <w:t xml:space="preserve"> </w:t>
      </w:r>
      <w:r w:rsidR="00F5373F">
        <w:t>-</w:t>
      </w:r>
      <w:r w:rsidR="00A41C1A">
        <w:t xml:space="preserve"> 2</w:t>
      </w:r>
      <w:r w:rsidR="00F3206F">
        <w:t>5</w:t>
      </w:r>
      <w:r w:rsidR="00A41C1A" w:rsidRPr="004E7264">
        <w:rPr>
          <w:vertAlign w:val="superscript"/>
        </w:rPr>
        <w:t>th</w:t>
      </w:r>
      <w:r w:rsidR="00A41C1A">
        <w:t xml:space="preserve">, </w:t>
      </w:r>
      <w:r w:rsidR="004E7264">
        <w:t>202</w:t>
      </w:r>
      <w:r w:rsidR="006B3173">
        <w:t>3</w:t>
      </w:r>
    </w:p>
    <w:p w14:paraId="249EE8EB" w14:textId="77777777" w:rsidR="00B65DEB" w:rsidRDefault="00B65DEB" w:rsidP="00311702">
      <w:pPr>
        <w:pStyle w:val="3GPPHeader"/>
        <w:rPr>
          <w:sz w:val="22"/>
          <w:szCs w:val="22"/>
        </w:rPr>
      </w:pPr>
    </w:p>
    <w:p w14:paraId="1FC7F1B7" w14:textId="7F7B46F7"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C3BAD" w:rsidRPr="00C051EA">
        <w:rPr>
          <w:sz w:val="22"/>
          <w:szCs w:val="22"/>
        </w:rPr>
        <w:t>7.22.</w:t>
      </w:r>
      <w:r w:rsidR="00A90790" w:rsidRPr="00C051EA">
        <w:rPr>
          <w:sz w:val="22"/>
          <w:szCs w:val="22"/>
        </w:rPr>
        <w:t>3</w:t>
      </w:r>
    </w:p>
    <w:p w14:paraId="5490BA7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F4D6D65" w14:textId="1668C573" w:rsidR="00E90E49" w:rsidRPr="00ED7874" w:rsidRDefault="003D3C45" w:rsidP="00311702">
      <w:pPr>
        <w:pStyle w:val="3GPPHeader"/>
        <w:rPr>
          <w:sz w:val="22"/>
        </w:rPr>
      </w:pPr>
      <w:r>
        <w:rPr>
          <w:sz w:val="22"/>
          <w:szCs w:val="22"/>
        </w:rPr>
        <w:t>Title:</w:t>
      </w:r>
      <w:r w:rsidR="00E90E49" w:rsidRPr="00CE0424">
        <w:rPr>
          <w:sz w:val="22"/>
          <w:szCs w:val="22"/>
        </w:rPr>
        <w:tab/>
      </w:r>
      <w:r w:rsidR="00853BD2" w:rsidRPr="007F314D">
        <w:rPr>
          <w:sz w:val="22"/>
        </w:rPr>
        <w:t>LP-WUS</w:t>
      </w:r>
      <w:r w:rsidR="00853BD2">
        <w:rPr>
          <w:sz w:val="22"/>
        </w:rPr>
        <w:t>/WUR for</w:t>
      </w:r>
      <w:r w:rsidR="00740AC7">
        <w:rPr>
          <w:sz w:val="22"/>
        </w:rPr>
        <w:t xml:space="preserve"> RRC</w:t>
      </w:r>
      <w:r w:rsidR="00853BD2">
        <w:rPr>
          <w:sz w:val="22"/>
        </w:rPr>
        <w:t xml:space="preserve"> Connect</w:t>
      </w:r>
      <w:r w:rsidR="00740AC7">
        <w:rPr>
          <w:sz w:val="22"/>
        </w:rPr>
        <w:t>ed</w:t>
      </w:r>
    </w:p>
    <w:p w14:paraId="5FB768E2" w14:textId="53C8D673" w:rsidR="00E90E49" w:rsidRPr="00B65DEB" w:rsidRDefault="00E90E49" w:rsidP="00B65DEB">
      <w:pPr>
        <w:pStyle w:val="3GPPHeader"/>
        <w:rPr>
          <w:sz w:val="22"/>
          <w:szCs w:val="22"/>
        </w:rPr>
      </w:pPr>
      <w:r w:rsidRPr="00CE0424">
        <w:rPr>
          <w:sz w:val="22"/>
          <w:szCs w:val="22"/>
        </w:rPr>
        <w:t>Document for:</w:t>
      </w:r>
      <w:r w:rsidRPr="00CE0424">
        <w:rPr>
          <w:sz w:val="22"/>
          <w:szCs w:val="22"/>
        </w:rPr>
        <w:tab/>
      </w:r>
      <w:r w:rsidRPr="00885F1E">
        <w:rPr>
          <w:sz w:val="22"/>
          <w:szCs w:val="22"/>
        </w:rPr>
        <w:t>Discussion, Decision</w:t>
      </w:r>
    </w:p>
    <w:p w14:paraId="1A3F8424" w14:textId="77777777" w:rsidR="00E90E49" w:rsidRPr="00CE0424" w:rsidRDefault="00230D18" w:rsidP="00CE0424">
      <w:pPr>
        <w:pStyle w:val="Heading1"/>
      </w:pPr>
      <w:r>
        <w:t>1</w:t>
      </w:r>
      <w:r>
        <w:tab/>
      </w:r>
      <w:r w:rsidR="00E90E49" w:rsidRPr="00CE0424">
        <w:t>Introduction</w:t>
      </w:r>
    </w:p>
    <w:p w14:paraId="03AFF423" w14:textId="3F83D78D" w:rsidR="00757D4D" w:rsidRDefault="001B4F13" w:rsidP="00757D4D">
      <w:pPr>
        <w:jc w:val="both"/>
        <w:rPr>
          <w:rFonts w:ascii="Arial" w:hAnsi="Arial" w:cs="Arial"/>
        </w:rPr>
      </w:pPr>
      <w:r>
        <w:rPr>
          <w:rFonts w:ascii="Arial" w:hAnsi="Arial" w:cs="Arial"/>
        </w:rPr>
        <w:t>For</w:t>
      </w:r>
      <w:r w:rsidR="00E47265">
        <w:rPr>
          <w:rFonts w:ascii="Arial" w:hAnsi="Arial" w:cs="Arial"/>
        </w:rPr>
        <w:t xml:space="preserve"> the ongoing </w:t>
      </w:r>
      <w:r w:rsidR="00DF595D">
        <w:rPr>
          <w:rFonts w:ascii="Arial" w:hAnsi="Arial" w:cs="Arial"/>
        </w:rPr>
        <w:t>RAN1 led SI ‘</w:t>
      </w:r>
      <w:r w:rsidR="00DF595D" w:rsidRPr="00DF595D">
        <w:rPr>
          <w:rFonts w:ascii="Arial" w:hAnsi="Arial" w:cs="Arial"/>
        </w:rPr>
        <w:t>Study on low-power wake-up signal and receiver for NR</w:t>
      </w:r>
      <w:r w:rsidR="00DF595D">
        <w:rPr>
          <w:rFonts w:ascii="Arial" w:hAnsi="Arial" w:cs="Arial"/>
        </w:rPr>
        <w:t>’</w:t>
      </w:r>
      <w:r w:rsidR="0045024E">
        <w:rPr>
          <w:rFonts w:ascii="Arial" w:hAnsi="Arial" w:cs="Arial"/>
        </w:rPr>
        <w:t xml:space="preserve"> </w:t>
      </w:r>
      <w:r w:rsidR="0045024E">
        <w:rPr>
          <w:rFonts w:ascii="Arial" w:hAnsi="Arial" w:cs="Arial"/>
        </w:rPr>
        <w:fldChar w:fldCharType="begin"/>
      </w:r>
      <w:r w:rsidR="0045024E">
        <w:rPr>
          <w:rFonts w:ascii="Arial" w:hAnsi="Arial" w:cs="Arial"/>
        </w:rPr>
        <w:instrText xml:space="preserve"> REF _Ref99625083 \r \h </w:instrText>
      </w:r>
      <w:r w:rsidR="0045024E">
        <w:rPr>
          <w:rFonts w:ascii="Arial" w:hAnsi="Arial" w:cs="Arial"/>
        </w:rPr>
      </w:r>
      <w:r w:rsidR="0045024E">
        <w:rPr>
          <w:rFonts w:ascii="Arial" w:hAnsi="Arial" w:cs="Arial"/>
        </w:rPr>
        <w:fldChar w:fldCharType="separate"/>
      </w:r>
      <w:r w:rsidR="00753406">
        <w:rPr>
          <w:rFonts w:ascii="Arial" w:hAnsi="Arial" w:cs="Arial"/>
        </w:rPr>
        <w:t>[1]</w:t>
      </w:r>
      <w:r w:rsidR="0045024E">
        <w:rPr>
          <w:rFonts w:ascii="Arial" w:hAnsi="Arial" w:cs="Arial"/>
        </w:rPr>
        <w:fldChar w:fldCharType="end"/>
      </w:r>
      <w:r w:rsidR="00757D4D">
        <w:rPr>
          <w:rFonts w:ascii="Arial" w:hAnsi="Arial" w:cs="Arial"/>
        </w:rPr>
        <w:t xml:space="preserve"> there are some aspects for RAN2 to study.</w:t>
      </w:r>
    </w:p>
    <w:tbl>
      <w:tblPr>
        <w:tblStyle w:val="TableGrid"/>
        <w:tblW w:w="0" w:type="auto"/>
        <w:tblLook w:val="04A0" w:firstRow="1" w:lastRow="0" w:firstColumn="1" w:lastColumn="0" w:noHBand="0" w:noVBand="1"/>
      </w:tblPr>
      <w:tblGrid>
        <w:gridCol w:w="9629"/>
      </w:tblGrid>
      <w:tr w:rsidR="00757D4D" w14:paraId="7003E7AC" w14:textId="77777777" w:rsidTr="00FC76A8">
        <w:tc>
          <w:tcPr>
            <w:tcW w:w="9629" w:type="dxa"/>
          </w:tcPr>
          <w:p w14:paraId="10358389" w14:textId="77777777" w:rsidR="00757D4D" w:rsidRPr="00BE03BC" w:rsidRDefault="00757D4D" w:rsidP="00FC76A8">
            <w:pPr>
              <w:numPr>
                <w:ilvl w:val="0"/>
                <w:numId w:val="14"/>
              </w:numPr>
              <w:spacing w:before="120" w:after="120"/>
              <w:ind w:left="714" w:right="-96" w:hanging="357"/>
              <w:rPr>
                <w:rFonts w:eastAsiaTheme="minorEastAsia"/>
                <w:sz w:val="20"/>
                <w:szCs w:val="20"/>
                <w:lang w:val="en-GB"/>
              </w:rPr>
            </w:pPr>
            <w:r w:rsidRPr="00E762A7">
              <w:rPr>
                <w:rFonts w:eastAsiaTheme="minorEastAsia" w:hint="eastAsia"/>
                <w:sz w:val="20"/>
                <w:szCs w:val="20"/>
                <w:lang w:val="en-GB"/>
              </w:rPr>
              <w:t>Study and evaluate L1</w:t>
            </w:r>
            <w:r w:rsidRPr="00E762A7">
              <w:rPr>
                <w:rFonts w:eastAsiaTheme="minorEastAsia"/>
                <w:sz w:val="20"/>
                <w:szCs w:val="20"/>
                <w:lang w:val="en-GB"/>
              </w:rPr>
              <w:t xml:space="preserve"> procedures and higher layer</w:t>
            </w:r>
            <w:r w:rsidRPr="00E762A7">
              <w:rPr>
                <w:rFonts w:eastAsiaTheme="minorEastAsia" w:hint="eastAsia"/>
                <w:sz w:val="20"/>
                <w:szCs w:val="20"/>
                <w:lang w:val="en-GB"/>
              </w:rPr>
              <w:t xml:space="preserve"> protocol c</w:t>
            </w:r>
            <w:r w:rsidRPr="00E762A7">
              <w:rPr>
                <w:rFonts w:eastAsiaTheme="minorEastAsia"/>
                <w:sz w:val="20"/>
                <w:szCs w:val="20"/>
                <w:lang w:val="en-GB"/>
              </w:rPr>
              <w:t xml:space="preserve">hanges needed to support the wake-up signals [RAN2, RAN1] </w:t>
            </w:r>
          </w:p>
        </w:tc>
      </w:tr>
    </w:tbl>
    <w:p w14:paraId="60DBA792" w14:textId="2915276D" w:rsidR="00757D4D" w:rsidRDefault="00757D4D" w:rsidP="00757D4D">
      <w:pPr>
        <w:spacing w:before="180"/>
        <w:jc w:val="both"/>
        <w:rPr>
          <w:rFonts w:ascii="Arial" w:hAnsi="Arial" w:cs="Arial"/>
        </w:rPr>
      </w:pPr>
      <w:r>
        <w:rPr>
          <w:rFonts w:ascii="Arial" w:hAnsi="Arial" w:cs="Arial"/>
        </w:rPr>
        <w:t>In RAN2#121bis-e it was agreed to jointly collect input to the RAN2 contribution to the SI TR to provide to RAN1</w:t>
      </w:r>
      <w:r w:rsidR="00B460DF">
        <w:rPr>
          <w:rFonts w:ascii="Arial" w:hAnsi="Arial" w:cs="Arial"/>
        </w:rPr>
        <w:t xml:space="preserve"> </w:t>
      </w:r>
      <w:r w:rsidR="00B460DF">
        <w:rPr>
          <w:rFonts w:ascii="Arial" w:hAnsi="Arial" w:cs="Arial"/>
        </w:rPr>
        <w:fldChar w:fldCharType="begin"/>
      </w:r>
      <w:r w:rsidR="00B460DF">
        <w:rPr>
          <w:rFonts w:ascii="Arial" w:hAnsi="Arial" w:cs="Arial"/>
        </w:rPr>
        <w:instrText xml:space="preserve"> REF _Ref130558763 \r \h </w:instrText>
      </w:r>
      <w:r w:rsidR="00B460DF">
        <w:rPr>
          <w:rFonts w:ascii="Arial" w:hAnsi="Arial" w:cs="Arial"/>
        </w:rPr>
      </w:r>
      <w:r w:rsidR="00B460DF">
        <w:rPr>
          <w:rFonts w:ascii="Arial" w:hAnsi="Arial" w:cs="Arial"/>
        </w:rPr>
        <w:fldChar w:fldCharType="separate"/>
      </w:r>
      <w:r w:rsidR="00753406">
        <w:rPr>
          <w:rFonts w:ascii="Arial" w:hAnsi="Arial" w:cs="Arial"/>
        </w:rPr>
        <w:t>[2]</w:t>
      </w:r>
      <w:r w:rsidR="00B460DF">
        <w:rPr>
          <w:rFonts w:ascii="Arial" w:hAnsi="Arial" w:cs="Arial"/>
        </w:rPr>
        <w:fldChar w:fldCharType="end"/>
      </w:r>
      <w:r w:rsidR="00B460DF">
        <w:rPr>
          <w:rFonts w:ascii="Arial" w:hAnsi="Arial" w:cs="Arial"/>
        </w:rPr>
        <w:fldChar w:fldCharType="begin"/>
      </w:r>
      <w:r w:rsidR="00B460DF">
        <w:rPr>
          <w:rFonts w:ascii="Arial" w:hAnsi="Arial" w:cs="Arial"/>
        </w:rPr>
        <w:instrText xml:space="preserve"> REF _Ref139442280 \r \h </w:instrText>
      </w:r>
      <w:r w:rsidR="00B460DF">
        <w:rPr>
          <w:rFonts w:ascii="Arial" w:hAnsi="Arial" w:cs="Arial"/>
        </w:rPr>
      </w:r>
      <w:r w:rsidR="00B460DF">
        <w:rPr>
          <w:rFonts w:ascii="Arial" w:hAnsi="Arial" w:cs="Arial"/>
        </w:rPr>
        <w:fldChar w:fldCharType="separate"/>
      </w:r>
      <w:r w:rsidR="00753406">
        <w:rPr>
          <w:rFonts w:ascii="Arial" w:hAnsi="Arial" w:cs="Arial"/>
        </w:rPr>
        <w:t>[3]</w:t>
      </w:r>
      <w:r w:rsidR="00B460DF">
        <w:rPr>
          <w:rFonts w:ascii="Arial" w:hAnsi="Arial" w:cs="Arial"/>
        </w:rPr>
        <w:fldChar w:fldCharType="end"/>
      </w:r>
      <w:r>
        <w:rPr>
          <w:rFonts w:ascii="Arial" w:hAnsi="Arial" w:cs="Arial"/>
        </w:rPr>
        <w:t>:</w:t>
      </w:r>
    </w:p>
    <w:tbl>
      <w:tblPr>
        <w:tblStyle w:val="TableGrid"/>
        <w:tblW w:w="0" w:type="auto"/>
        <w:tblLook w:val="04A0" w:firstRow="1" w:lastRow="0" w:firstColumn="1" w:lastColumn="0" w:noHBand="0" w:noVBand="1"/>
      </w:tblPr>
      <w:tblGrid>
        <w:gridCol w:w="9629"/>
      </w:tblGrid>
      <w:tr w:rsidR="00757D4D" w14:paraId="6FB028D2" w14:textId="77777777" w:rsidTr="00FC76A8">
        <w:tc>
          <w:tcPr>
            <w:tcW w:w="9629" w:type="dxa"/>
          </w:tcPr>
          <w:p w14:paraId="65B87011" w14:textId="77777777" w:rsidR="00757D4D" w:rsidRPr="00961A88" w:rsidRDefault="00757D4D" w:rsidP="00FC76A8">
            <w:pPr>
              <w:pStyle w:val="Agreement"/>
              <w:spacing w:after="120" w:line="240" w:lineRule="auto"/>
              <w:ind w:left="1616" w:hanging="357"/>
              <w:rPr>
                <w:sz w:val="16"/>
                <w:szCs w:val="16"/>
                <w:lang w:val="en-GB" w:eastAsia="zh-CN"/>
              </w:rPr>
            </w:pPr>
            <w:r w:rsidRPr="00C44D3B">
              <w:rPr>
                <w:sz w:val="16"/>
                <w:szCs w:val="16"/>
                <w:lang w:val="en-GB" w:eastAsia="zh-CN"/>
              </w:rPr>
              <w:t>Aim to do every Q: Collect RAN2 text proposals in a single document during the following meeting(s) and send the document to RAN1 as the input to the TR 38.869.</w:t>
            </w:r>
          </w:p>
        </w:tc>
      </w:tr>
    </w:tbl>
    <w:p w14:paraId="23C62617" w14:textId="790D139C" w:rsidR="00757D4D" w:rsidRPr="00757D4D" w:rsidRDefault="00757D4D" w:rsidP="00757D4D">
      <w:pPr>
        <w:spacing w:before="180"/>
        <w:jc w:val="both"/>
        <w:rPr>
          <w:rFonts w:ascii="Arial" w:hAnsi="Arial" w:cs="Arial"/>
        </w:rPr>
      </w:pPr>
      <w:r>
        <w:rPr>
          <w:rFonts w:ascii="Arial" w:hAnsi="Arial" w:cs="Arial"/>
        </w:rPr>
        <w:t xml:space="preserve">In this contribution the RRC Connected aspects </w:t>
      </w:r>
      <w:r w:rsidR="00A65EA7">
        <w:rPr>
          <w:rFonts w:ascii="Arial" w:hAnsi="Arial" w:cs="Arial"/>
        </w:rPr>
        <w:t>o</w:t>
      </w:r>
      <w:r w:rsidR="00A83322">
        <w:rPr>
          <w:rFonts w:ascii="Arial" w:hAnsi="Arial" w:cs="Arial"/>
        </w:rPr>
        <w:t>f</w:t>
      </w:r>
      <w:r w:rsidR="00A65EA7">
        <w:rPr>
          <w:rFonts w:ascii="Arial" w:hAnsi="Arial" w:cs="Arial"/>
        </w:rPr>
        <w:t xml:space="preserve"> WUR </w:t>
      </w:r>
      <w:r>
        <w:rPr>
          <w:rFonts w:ascii="Arial" w:hAnsi="Arial" w:cs="Arial"/>
        </w:rPr>
        <w:t xml:space="preserve">will be discussed and a text proposal for the TR is provided. </w:t>
      </w:r>
    </w:p>
    <w:p w14:paraId="40933F7D" w14:textId="7AE3F95B" w:rsidR="003C3A79" w:rsidRDefault="00283540" w:rsidP="006A78C8">
      <w:pPr>
        <w:pStyle w:val="Heading1"/>
      </w:pPr>
      <w:r>
        <w:t>2</w:t>
      </w:r>
      <w:r w:rsidR="003C3A79">
        <w:tab/>
      </w:r>
      <w:r w:rsidR="001E49FA">
        <w:t>Discussion</w:t>
      </w:r>
      <w:r w:rsidR="003C3A79">
        <w:t xml:space="preserve"> </w:t>
      </w:r>
    </w:p>
    <w:p w14:paraId="3429F88D" w14:textId="59E44EEC" w:rsidR="00E91EDE" w:rsidRDefault="00D41E4F" w:rsidP="00E91EDE">
      <w:pPr>
        <w:jc w:val="both"/>
        <w:rPr>
          <w:rFonts w:ascii="Arial" w:hAnsi="Arial" w:cs="Arial"/>
        </w:rPr>
      </w:pPr>
      <w:r>
        <w:rPr>
          <w:rFonts w:ascii="Arial" w:hAnsi="Arial" w:cs="Arial"/>
        </w:rPr>
        <w:t xml:space="preserve">According to RAN1 agreement, </w:t>
      </w:r>
      <w:r w:rsidR="00E91EDE">
        <w:rPr>
          <w:rFonts w:ascii="Arial" w:hAnsi="Arial" w:cs="Arial"/>
        </w:rPr>
        <w:t>WUR performance</w:t>
      </w:r>
      <w:r>
        <w:rPr>
          <w:rFonts w:ascii="Arial" w:hAnsi="Arial" w:cs="Arial"/>
        </w:rPr>
        <w:t xml:space="preserve"> evaluation</w:t>
      </w:r>
      <w:r w:rsidR="00E91EDE">
        <w:rPr>
          <w:rFonts w:ascii="Arial" w:hAnsi="Arial" w:cs="Arial"/>
        </w:rPr>
        <w:t xml:space="preserve"> in </w:t>
      </w:r>
      <w:r w:rsidR="006628E1">
        <w:rPr>
          <w:rFonts w:ascii="Arial" w:hAnsi="Arial" w:cs="Arial"/>
        </w:rPr>
        <w:t xml:space="preserve">RRC </w:t>
      </w:r>
      <w:r w:rsidR="00E91EDE">
        <w:rPr>
          <w:rFonts w:ascii="Arial" w:hAnsi="Arial" w:cs="Arial"/>
        </w:rPr>
        <w:t xml:space="preserve">Connected </w:t>
      </w:r>
      <w:r>
        <w:rPr>
          <w:rFonts w:ascii="Arial" w:hAnsi="Arial" w:cs="Arial"/>
        </w:rPr>
        <w:t>should</w:t>
      </w:r>
      <w:r w:rsidR="00E91EDE">
        <w:rPr>
          <w:rFonts w:ascii="Arial" w:hAnsi="Arial" w:cs="Arial"/>
        </w:rPr>
        <w:t xml:space="preserve"> consider active traffic models from XR, eMBB, and RedCap:</w:t>
      </w:r>
    </w:p>
    <w:tbl>
      <w:tblPr>
        <w:tblStyle w:val="TableGrid"/>
        <w:tblW w:w="0" w:type="auto"/>
        <w:tblLook w:val="04A0" w:firstRow="1" w:lastRow="0" w:firstColumn="1" w:lastColumn="0" w:noHBand="0" w:noVBand="1"/>
      </w:tblPr>
      <w:tblGrid>
        <w:gridCol w:w="9629"/>
      </w:tblGrid>
      <w:tr w:rsidR="00E91EDE" w14:paraId="0BA10F9E" w14:textId="77777777" w:rsidTr="00FC76A8">
        <w:tc>
          <w:tcPr>
            <w:tcW w:w="9629" w:type="dxa"/>
          </w:tcPr>
          <w:p w14:paraId="4931183B" w14:textId="77777777" w:rsidR="00E91EDE" w:rsidRPr="001438E4" w:rsidRDefault="00E91EDE" w:rsidP="00FC76A8">
            <w:pPr>
              <w:spacing w:before="120" w:after="0"/>
              <w:rPr>
                <w:rFonts w:ascii="Times" w:eastAsia="Batang" w:hAnsi="Times" w:cs="Times"/>
                <w:b/>
                <w:sz w:val="20"/>
                <w:szCs w:val="24"/>
                <w:highlight w:val="green"/>
                <w:lang w:val="en-GB" w:eastAsia="x-none"/>
              </w:rPr>
            </w:pPr>
            <w:r w:rsidRPr="001438E4">
              <w:rPr>
                <w:rFonts w:ascii="Times" w:eastAsia="Batang" w:hAnsi="Times" w:cs="Times"/>
                <w:b/>
                <w:sz w:val="20"/>
                <w:szCs w:val="24"/>
                <w:highlight w:val="green"/>
                <w:lang w:val="en-GB" w:eastAsia="x-none"/>
              </w:rPr>
              <w:t>Agreement</w:t>
            </w:r>
          </w:p>
          <w:p w14:paraId="7B7B758F" w14:textId="77777777" w:rsidR="00E91EDE" w:rsidRPr="001438E4" w:rsidRDefault="00E91EDE" w:rsidP="00FC76A8">
            <w:pPr>
              <w:spacing w:after="0" w:line="252" w:lineRule="auto"/>
              <w:rPr>
                <w:rFonts w:ascii="Times" w:eastAsia="Batang" w:hAnsi="Times" w:cs="Times"/>
                <w:sz w:val="20"/>
                <w:szCs w:val="20"/>
                <w:lang w:val="en-GB" w:eastAsia="zh-CN"/>
              </w:rPr>
            </w:pPr>
            <w:r w:rsidRPr="001438E4">
              <w:rPr>
                <w:rFonts w:ascii="Times" w:eastAsia="Batang" w:hAnsi="Times" w:cs="Times"/>
                <w:sz w:val="20"/>
                <w:szCs w:val="20"/>
                <w:lang w:val="en-GB" w:eastAsia="zh-CN"/>
              </w:rPr>
              <w:t xml:space="preserve">For R18 LP-WUS/WUR power evaluation in RRC connected mode, the following can be considered, </w:t>
            </w:r>
          </w:p>
          <w:p w14:paraId="4A59DEE4" w14:textId="77777777" w:rsidR="00E91EDE" w:rsidRPr="001438E4" w:rsidRDefault="00E91EDE" w:rsidP="00BD620F">
            <w:pPr>
              <w:numPr>
                <w:ilvl w:val="0"/>
                <w:numId w:val="15"/>
              </w:numPr>
              <w:spacing w:after="0" w:line="252" w:lineRule="auto"/>
              <w:rPr>
                <w:rFonts w:ascii="Times" w:eastAsia="Batang" w:hAnsi="Times" w:cs="Times"/>
                <w:sz w:val="20"/>
                <w:szCs w:val="20"/>
                <w:lang w:val="en-GB" w:eastAsia="zh-CN"/>
              </w:rPr>
            </w:pPr>
            <w:r w:rsidRPr="001438E4">
              <w:rPr>
                <w:rFonts w:ascii="Times" w:eastAsia="Batang" w:hAnsi="Times" w:cs="Times"/>
                <w:sz w:val="20"/>
                <w:szCs w:val="24"/>
                <w:lang w:val="en-GB" w:eastAsia="zh-CN"/>
              </w:rPr>
              <w:t xml:space="preserve">XR traffic model with evaluation methodologies and assumptions captured in TR 38.838. </w:t>
            </w:r>
          </w:p>
          <w:p w14:paraId="74C8B90D" w14:textId="77777777" w:rsidR="00E91EDE" w:rsidRPr="001438E4" w:rsidRDefault="00E91EDE" w:rsidP="00BD620F">
            <w:pPr>
              <w:numPr>
                <w:ilvl w:val="0"/>
                <w:numId w:val="15"/>
              </w:numPr>
              <w:spacing w:after="0" w:line="252" w:lineRule="auto"/>
              <w:rPr>
                <w:rFonts w:ascii="Times" w:eastAsia="Batang" w:hAnsi="Times" w:cs="Times"/>
                <w:sz w:val="20"/>
                <w:szCs w:val="24"/>
                <w:lang w:val="en-GB" w:eastAsia="zh-CN"/>
              </w:rPr>
            </w:pPr>
            <w:r w:rsidRPr="001438E4">
              <w:rPr>
                <w:rFonts w:ascii="Times" w:eastAsia="Batang" w:hAnsi="Times" w:cs="Times"/>
                <w:sz w:val="20"/>
                <w:szCs w:val="24"/>
                <w:lang w:val="en-GB" w:eastAsia="zh-CN"/>
              </w:rPr>
              <w:t>eMBB traffic model with evaluation methodologies and assumptions captured in TR 38.840</w:t>
            </w:r>
          </w:p>
          <w:p w14:paraId="53701AF6" w14:textId="77777777" w:rsidR="00E91EDE" w:rsidRPr="001438E4" w:rsidRDefault="00E91EDE" w:rsidP="00BD620F">
            <w:pPr>
              <w:numPr>
                <w:ilvl w:val="0"/>
                <w:numId w:val="15"/>
              </w:numPr>
              <w:spacing w:after="0" w:line="252" w:lineRule="auto"/>
              <w:rPr>
                <w:rFonts w:ascii="Times" w:eastAsia="Batang" w:hAnsi="Times" w:cs="Times"/>
                <w:sz w:val="20"/>
                <w:szCs w:val="24"/>
                <w:lang w:val="en-GB" w:eastAsia="zh-CN"/>
              </w:rPr>
            </w:pPr>
            <w:r w:rsidRPr="001438E4">
              <w:rPr>
                <w:rFonts w:ascii="Times" w:eastAsia="Batang" w:hAnsi="Times" w:cs="Times"/>
                <w:sz w:val="20"/>
                <w:szCs w:val="24"/>
                <w:lang w:val="en-GB" w:eastAsia="zh-CN"/>
              </w:rPr>
              <w:t>Heartbeat traffic models in 3GPP TR 38.875.</w:t>
            </w:r>
          </w:p>
          <w:p w14:paraId="0EC7374C" w14:textId="77777777" w:rsidR="00E91EDE" w:rsidRPr="00A306BF" w:rsidRDefault="00E91EDE" w:rsidP="00BD620F">
            <w:pPr>
              <w:numPr>
                <w:ilvl w:val="0"/>
                <w:numId w:val="15"/>
              </w:numPr>
              <w:spacing w:after="120" w:line="252" w:lineRule="auto"/>
              <w:ind w:left="714" w:hanging="357"/>
              <w:rPr>
                <w:rFonts w:ascii="Times" w:eastAsia="Batang" w:hAnsi="Times" w:cs="Times"/>
                <w:sz w:val="20"/>
                <w:szCs w:val="24"/>
                <w:lang w:val="en-GB" w:eastAsia="zh-CN"/>
              </w:rPr>
            </w:pPr>
            <w:r w:rsidRPr="001438E4">
              <w:rPr>
                <w:rFonts w:ascii="Times" w:eastAsia="Batang" w:hAnsi="Times" w:cs="Times"/>
                <w:sz w:val="20"/>
                <w:szCs w:val="24"/>
                <w:lang w:val="en-GB" w:eastAsia="zh-CN"/>
              </w:rPr>
              <w:t>Other models are not precluded.</w:t>
            </w:r>
          </w:p>
        </w:tc>
      </w:tr>
    </w:tbl>
    <w:p w14:paraId="365BC561" w14:textId="347FDC0D" w:rsidR="003A2AED" w:rsidRDefault="003A2AED" w:rsidP="003A2AED">
      <w:pPr>
        <w:spacing w:before="180"/>
        <w:jc w:val="both"/>
        <w:rPr>
          <w:rFonts w:ascii="Arial" w:hAnsi="Arial" w:cs="Arial"/>
        </w:rPr>
      </w:pPr>
      <w:r>
        <w:rPr>
          <w:rFonts w:ascii="Arial" w:hAnsi="Arial" w:cs="Arial"/>
        </w:rPr>
        <w:t>Further, in RAN1#112</w:t>
      </w:r>
      <w:r w:rsidR="00A50366">
        <w:rPr>
          <w:rFonts w:ascii="Arial" w:hAnsi="Arial" w:cs="Arial"/>
        </w:rPr>
        <w:t>bis-</w:t>
      </w:r>
      <w:r>
        <w:rPr>
          <w:rFonts w:ascii="Arial" w:hAnsi="Arial" w:cs="Arial"/>
        </w:rPr>
        <w:t>e the following was agreed:</w:t>
      </w:r>
    </w:p>
    <w:tbl>
      <w:tblPr>
        <w:tblStyle w:val="TableGrid"/>
        <w:tblW w:w="0" w:type="auto"/>
        <w:tblLook w:val="04A0" w:firstRow="1" w:lastRow="0" w:firstColumn="1" w:lastColumn="0" w:noHBand="0" w:noVBand="1"/>
      </w:tblPr>
      <w:tblGrid>
        <w:gridCol w:w="9629"/>
      </w:tblGrid>
      <w:tr w:rsidR="003A2AED" w14:paraId="4AFB3F8C" w14:textId="77777777" w:rsidTr="00FC76A8">
        <w:tc>
          <w:tcPr>
            <w:tcW w:w="9629" w:type="dxa"/>
          </w:tcPr>
          <w:p w14:paraId="79AFE7F0" w14:textId="77777777" w:rsidR="003A2AED" w:rsidRPr="00C41D05" w:rsidRDefault="003A2AED" w:rsidP="00FC76A8">
            <w:pPr>
              <w:spacing w:after="0"/>
              <w:rPr>
                <w:rFonts w:eastAsia="Batang"/>
                <w:sz w:val="20"/>
                <w:szCs w:val="20"/>
              </w:rPr>
            </w:pPr>
          </w:p>
          <w:p w14:paraId="6C61C9E3" w14:textId="77777777" w:rsidR="003A2AED" w:rsidRPr="00C41D05" w:rsidRDefault="003A2AED" w:rsidP="00FC76A8">
            <w:pPr>
              <w:spacing w:after="0"/>
              <w:rPr>
                <w:rFonts w:eastAsia="Batang"/>
                <w:sz w:val="20"/>
                <w:szCs w:val="20"/>
                <w:highlight w:val="green"/>
                <w:lang w:val="en-GB"/>
              </w:rPr>
            </w:pPr>
            <w:r w:rsidRPr="00C41D05">
              <w:rPr>
                <w:rFonts w:eastAsia="Batang"/>
                <w:sz w:val="20"/>
                <w:szCs w:val="20"/>
                <w:highlight w:val="green"/>
                <w:lang w:val="en-GB"/>
              </w:rPr>
              <w:t>Agreement</w:t>
            </w:r>
          </w:p>
          <w:p w14:paraId="7E8AF249" w14:textId="3A3CDE4A" w:rsidR="003A2AED" w:rsidRPr="00C41D05" w:rsidRDefault="003A2AED" w:rsidP="00BD620F">
            <w:pPr>
              <w:numPr>
                <w:ilvl w:val="0"/>
                <w:numId w:val="17"/>
              </w:numPr>
              <w:contextualSpacing/>
              <w:rPr>
                <w:rFonts w:eastAsia="SimSun"/>
                <w:sz w:val="20"/>
                <w:szCs w:val="20"/>
                <w:lang w:val="en-GB"/>
              </w:rPr>
            </w:pPr>
            <w:r w:rsidRPr="00C41D05">
              <w:rPr>
                <w:rFonts w:eastAsia="SimSun"/>
                <w:sz w:val="20"/>
                <w:szCs w:val="20"/>
                <w:lang w:val="en-GB"/>
              </w:rPr>
              <w:t>For CONNECTED mode, study at least following candidates for content of LP-WUS</w:t>
            </w:r>
          </w:p>
          <w:p w14:paraId="337DDF38" w14:textId="77777777" w:rsidR="003A2AED" w:rsidRPr="00C41D05" w:rsidRDefault="003A2AED" w:rsidP="00BD620F">
            <w:pPr>
              <w:numPr>
                <w:ilvl w:val="1"/>
                <w:numId w:val="17"/>
              </w:numPr>
              <w:contextualSpacing/>
              <w:rPr>
                <w:rFonts w:eastAsia="SimSun"/>
                <w:sz w:val="20"/>
                <w:szCs w:val="20"/>
                <w:lang w:val="en-GB"/>
              </w:rPr>
            </w:pPr>
            <w:r w:rsidRPr="00C41D05">
              <w:rPr>
                <w:rFonts w:eastAsia="SimSun"/>
                <w:sz w:val="20"/>
                <w:szCs w:val="20"/>
                <w:lang w:val="en-GB"/>
              </w:rPr>
              <w:t>information on which user(s) is/are targeted by the LP-WUS</w:t>
            </w:r>
          </w:p>
          <w:p w14:paraId="7EE93531" w14:textId="77777777" w:rsidR="003A2AED" w:rsidRPr="00C41D05" w:rsidRDefault="003A2AED" w:rsidP="00BD620F">
            <w:pPr>
              <w:numPr>
                <w:ilvl w:val="2"/>
                <w:numId w:val="17"/>
              </w:numPr>
              <w:contextualSpacing/>
              <w:rPr>
                <w:rFonts w:eastAsia="SimSun"/>
                <w:sz w:val="20"/>
                <w:szCs w:val="20"/>
                <w:lang w:val="en-GB"/>
              </w:rPr>
            </w:pPr>
            <w:r w:rsidRPr="00C41D05">
              <w:rPr>
                <w:rFonts w:eastAsia="SimSun"/>
                <w:sz w:val="20"/>
                <w:szCs w:val="20"/>
                <w:lang w:val="en-GB"/>
              </w:rPr>
              <w:t>e.g UE-group, -subgroup or -ID</w:t>
            </w:r>
          </w:p>
          <w:p w14:paraId="53AA8E70" w14:textId="77777777" w:rsidR="003A2AED" w:rsidRPr="00C41D05" w:rsidRDefault="003A2AED" w:rsidP="00BD620F">
            <w:pPr>
              <w:numPr>
                <w:ilvl w:val="1"/>
                <w:numId w:val="17"/>
              </w:numPr>
              <w:contextualSpacing/>
              <w:rPr>
                <w:rFonts w:eastAsia="SimSun"/>
                <w:sz w:val="20"/>
                <w:szCs w:val="20"/>
                <w:lang w:val="en-GB"/>
              </w:rPr>
            </w:pPr>
            <w:r w:rsidRPr="00C41D05">
              <w:rPr>
                <w:rFonts w:eastAsia="SimSun"/>
                <w:sz w:val="20"/>
                <w:szCs w:val="20"/>
                <w:lang w:val="en-GB"/>
              </w:rPr>
              <w:t>indication to wake-up to PDCCH monitoring.</w:t>
            </w:r>
          </w:p>
          <w:p w14:paraId="51273F6B" w14:textId="77777777" w:rsidR="003A2AED" w:rsidRPr="00C41D05" w:rsidRDefault="003A2AED" w:rsidP="00BD620F">
            <w:pPr>
              <w:numPr>
                <w:ilvl w:val="0"/>
                <w:numId w:val="17"/>
              </w:numPr>
              <w:contextualSpacing/>
              <w:rPr>
                <w:rFonts w:eastAsia="SimSun"/>
                <w:sz w:val="20"/>
                <w:szCs w:val="20"/>
                <w:lang w:val="en-GB"/>
              </w:rPr>
            </w:pPr>
            <w:r w:rsidRPr="00C41D05">
              <w:rPr>
                <w:rFonts w:eastAsia="SimSun"/>
                <w:sz w:val="20"/>
                <w:szCs w:val="20"/>
                <w:lang w:val="en-GB"/>
              </w:rPr>
              <w:t xml:space="preserve">Other information candidates are not </w:t>
            </w:r>
            <w:proofErr w:type="gramStart"/>
            <w:r w:rsidRPr="00C41D05">
              <w:rPr>
                <w:rFonts w:eastAsia="SimSun"/>
                <w:sz w:val="20"/>
                <w:szCs w:val="20"/>
                <w:lang w:val="en-GB"/>
              </w:rPr>
              <w:t>precluded</w:t>
            </w:r>
            <w:proofErr w:type="gramEnd"/>
          </w:p>
          <w:p w14:paraId="69B8D8D1" w14:textId="77777777" w:rsidR="003A2AED" w:rsidRPr="00C41D05" w:rsidRDefault="003A2AED" w:rsidP="00BD620F">
            <w:pPr>
              <w:numPr>
                <w:ilvl w:val="0"/>
                <w:numId w:val="17"/>
              </w:numPr>
              <w:contextualSpacing/>
              <w:rPr>
                <w:rFonts w:eastAsia="SimSun"/>
                <w:sz w:val="20"/>
                <w:szCs w:val="20"/>
                <w:lang w:val="en-GB"/>
              </w:rPr>
            </w:pPr>
            <w:r w:rsidRPr="00C41D05">
              <w:rPr>
                <w:rFonts w:eastAsia="SimSun"/>
                <w:sz w:val="20"/>
                <w:szCs w:val="20"/>
                <w:lang w:val="en-GB"/>
              </w:rPr>
              <w:t xml:space="preserve">Study pros and cons of including above information to LP-WUS. </w:t>
            </w:r>
          </w:p>
          <w:p w14:paraId="7362A7CF" w14:textId="77777777" w:rsidR="003A2AED" w:rsidRPr="00C41D05" w:rsidRDefault="003A2AED" w:rsidP="00BD620F">
            <w:pPr>
              <w:numPr>
                <w:ilvl w:val="0"/>
                <w:numId w:val="17"/>
              </w:numPr>
              <w:contextualSpacing/>
              <w:rPr>
                <w:sz w:val="20"/>
                <w:szCs w:val="20"/>
                <w:lang w:val="en-GB"/>
              </w:rPr>
            </w:pPr>
            <w:r w:rsidRPr="00C41D05">
              <w:rPr>
                <w:rFonts w:eastAsia="SimSun"/>
                <w:sz w:val="20"/>
                <w:szCs w:val="20"/>
                <w:lang w:val="en-GB"/>
              </w:rPr>
              <w:t>Note: the information</w:t>
            </w:r>
            <w:r w:rsidRPr="00C41D05">
              <w:rPr>
                <w:sz w:val="20"/>
                <w:szCs w:val="20"/>
                <w:lang w:val="en-GB"/>
              </w:rPr>
              <w:t xml:space="preserve"> </w:t>
            </w:r>
            <w:r w:rsidRPr="00C41D05">
              <w:rPr>
                <w:rFonts w:eastAsia="SimSun"/>
                <w:sz w:val="20"/>
                <w:szCs w:val="20"/>
                <w:lang w:val="en-GB"/>
              </w:rPr>
              <w:t>may be explicitly or implicitly indicated.</w:t>
            </w:r>
          </w:p>
          <w:p w14:paraId="2ACCA0E5" w14:textId="77777777" w:rsidR="003A2AED" w:rsidRPr="00C41D05" w:rsidRDefault="003A2AED" w:rsidP="00FC76A8">
            <w:pPr>
              <w:spacing w:after="0"/>
              <w:rPr>
                <w:rFonts w:eastAsia="Batang"/>
                <w:sz w:val="20"/>
                <w:szCs w:val="20"/>
                <w:lang w:val="en-GB"/>
              </w:rPr>
            </w:pPr>
          </w:p>
          <w:p w14:paraId="07452BDD" w14:textId="77777777" w:rsidR="003A2AED" w:rsidRPr="00C41D05" w:rsidRDefault="003A2AED" w:rsidP="00FC76A8">
            <w:pPr>
              <w:spacing w:after="0"/>
              <w:rPr>
                <w:rFonts w:eastAsia="Batang"/>
                <w:sz w:val="20"/>
                <w:szCs w:val="20"/>
                <w:highlight w:val="green"/>
                <w:lang w:val="en-GB"/>
              </w:rPr>
            </w:pPr>
            <w:r w:rsidRPr="00C41D05">
              <w:rPr>
                <w:rFonts w:eastAsia="Batang"/>
                <w:sz w:val="20"/>
                <w:szCs w:val="20"/>
                <w:highlight w:val="green"/>
                <w:lang w:val="en-GB"/>
              </w:rPr>
              <w:lastRenderedPageBreak/>
              <w:t>Agreement</w:t>
            </w:r>
          </w:p>
          <w:p w14:paraId="03B07962" w14:textId="77777777" w:rsidR="003A2AED" w:rsidRPr="00C41D05" w:rsidRDefault="003A2AED" w:rsidP="00BD620F">
            <w:pPr>
              <w:numPr>
                <w:ilvl w:val="0"/>
                <w:numId w:val="17"/>
              </w:numPr>
              <w:contextualSpacing/>
              <w:rPr>
                <w:rFonts w:eastAsia="SimSun"/>
                <w:sz w:val="20"/>
                <w:szCs w:val="20"/>
                <w:lang w:val="en-GB"/>
              </w:rPr>
            </w:pPr>
            <w:r w:rsidRPr="00C41D05">
              <w:rPr>
                <w:rFonts w:eastAsia="SimSun"/>
                <w:sz w:val="20"/>
                <w:szCs w:val="20"/>
                <w:lang w:val="en-GB"/>
              </w:rPr>
              <w:t xml:space="preserve">For RRC connected mode, the following is assumed for LP-WUS study in </w:t>
            </w:r>
            <w:proofErr w:type="gramStart"/>
            <w:r w:rsidRPr="00C41D05">
              <w:rPr>
                <w:rFonts w:eastAsia="SimSun"/>
                <w:sz w:val="20"/>
                <w:szCs w:val="20"/>
                <w:lang w:val="en-GB"/>
              </w:rPr>
              <w:t>RAN1</w:t>
            </w:r>
            <w:proofErr w:type="gramEnd"/>
          </w:p>
          <w:p w14:paraId="242D4BA4" w14:textId="77777777" w:rsidR="003A2AED" w:rsidRPr="00C41D05" w:rsidRDefault="003A2AED" w:rsidP="00BD620F">
            <w:pPr>
              <w:numPr>
                <w:ilvl w:val="1"/>
                <w:numId w:val="17"/>
              </w:numPr>
              <w:contextualSpacing/>
              <w:rPr>
                <w:rFonts w:eastAsia="SimSun"/>
                <w:sz w:val="20"/>
                <w:szCs w:val="20"/>
                <w:lang w:val="en-GB"/>
              </w:rPr>
            </w:pPr>
            <w:r w:rsidRPr="00C41D05">
              <w:rPr>
                <w:rFonts w:eastAsia="SimSun"/>
                <w:sz w:val="20"/>
                <w:szCs w:val="20"/>
                <w:lang w:val="en-GB"/>
              </w:rPr>
              <w:t xml:space="preserve">RLM/BFD/CSI are performed by UE Main Radio (MR) </w:t>
            </w:r>
          </w:p>
          <w:p w14:paraId="78BB9E67" w14:textId="77777777" w:rsidR="003A2AED" w:rsidRPr="00C41D05" w:rsidRDefault="003A2AED" w:rsidP="00BD620F">
            <w:pPr>
              <w:numPr>
                <w:ilvl w:val="1"/>
                <w:numId w:val="17"/>
              </w:numPr>
              <w:contextualSpacing/>
              <w:rPr>
                <w:rFonts w:eastAsia="SimSun"/>
                <w:sz w:val="20"/>
                <w:szCs w:val="20"/>
                <w:lang w:val="en-GB"/>
              </w:rPr>
            </w:pPr>
            <w:r w:rsidRPr="00C41D05">
              <w:rPr>
                <w:rFonts w:eastAsia="SimSun"/>
                <w:sz w:val="20"/>
                <w:szCs w:val="20"/>
                <w:lang w:val="en-GB"/>
              </w:rPr>
              <w:t>RRM measurements are performed by UE Main Radio (MR)</w:t>
            </w:r>
          </w:p>
          <w:p w14:paraId="50B8CEBA" w14:textId="77777777" w:rsidR="003A2AED" w:rsidRPr="00C41D05" w:rsidRDefault="003A2AED" w:rsidP="00BD620F">
            <w:pPr>
              <w:numPr>
                <w:ilvl w:val="1"/>
                <w:numId w:val="17"/>
              </w:numPr>
              <w:contextualSpacing/>
              <w:rPr>
                <w:rFonts w:eastAsia="SimSun"/>
                <w:sz w:val="20"/>
                <w:szCs w:val="20"/>
                <w:lang w:val="en-GB"/>
              </w:rPr>
            </w:pPr>
            <w:r w:rsidRPr="00C41D05">
              <w:rPr>
                <w:rFonts w:eastAsia="SimSun"/>
                <w:sz w:val="20"/>
                <w:szCs w:val="20"/>
                <w:lang w:val="en-GB"/>
              </w:rPr>
              <w:t>Ultra-deep sleep state is not allowed for MR.</w:t>
            </w:r>
          </w:p>
          <w:p w14:paraId="5CDF9268" w14:textId="77777777" w:rsidR="003A2AED" w:rsidRPr="00C41D05" w:rsidRDefault="003A2AED" w:rsidP="00BD620F">
            <w:pPr>
              <w:numPr>
                <w:ilvl w:val="0"/>
                <w:numId w:val="17"/>
              </w:numPr>
              <w:contextualSpacing/>
              <w:rPr>
                <w:rFonts w:eastAsia="SimSun"/>
                <w:sz w:val="20"/>
                <w:szCs w:val="20"/>
                <w:lang w:val="en-GB"/>
              </w:rPr>
            </w:pPr>
            <w:r w:rsidRPr="00C41D05">
              <w:rPr>
                <w:rFonts w:eastAsia="SimSun"/>
                <w:sz w:val="20"/>
                <w:szCs w:val="20"/>
                <w:lang w:val="en-GB"/>
              </w:rPr>
              <w:t xml:space="preserve">Study additional support of RRM measurement by LP-WUR for RRC connected </w:t>
            </w:r>
            <w:proofErr w:type="gramStart"/>
            <w:r w:rsidRPr="00C41D05">
              <w:rPr>
                <w:rFonts w:eastAsia="SimSun"/>
                <w:sz w:val="20"/>
                <w:szCs w:val="20"/>
                <w:lang w:val="en-GB"/>
              </w:rPr>
              <w:t>mode</w:t>
            </w:r>
            <w:proofErr w:type="gramEnd"/>
          </w:p>
          <w:p w14:paraId="08007BA6" w14:textId="77777777" w:rsidR="003A2AED" w:rsidRPr="00C41D05" w:rsidRDefault="003A2AED" w:rsidP="00BD620F">
            <w:pPr>
              <w:numPr>
                <w:ilvl w:val="0"/>
                <w:numId w:val="17"/>
              </w:numPr>
              <w:contextualSpacing/>
              <w:rPr>
                <w:rFonts w:eastAsia="SimSun"/>
                <w:sz w:val="20"/>
                <w:szCs w:val="20"/>
                <w:lang w:val="en-GB"/>
              </w:rPr>
            </w:pPr>
            <w:r w:rsidRPr="00C41D05">
              <w:rPr>
                <w:rFonts w:eastAsia="SimSun"/>
                <w:sz w:val="20"/>
                <w:szCs w:val="20"/>
                <w:lang w:val="en-GB"/>
              </w:rPr>
              <w:t>Study RRC connected mode LP-WUS functionality/purpose/</w:t>
            </w:r>
            <w:proofErr w:type="gramStart"/>
            <w:r w:rsidRPr="00C41D05">
              <w:rPr>
                <w:rFonts w:eastAsia="SimSun"/>
                <w:sz w:val="20"/>
                <w:szCs w:val="20"/>
                <w:lang w:val="en-GB"/>
              </w:rPr>
              <w:t>procedures</w:t>
            </w:r>
            <w:proofErr w:type="gramEnd"/>
          </w:p>
          <w:p w14:paraId="159436F2" w14:textId="77777777" w:rsidR="003A2AED" w:rsidRPr="00C41D05" w:rsidRDefault="003A2AED" w:rsidP="00BD620F">
            <w:pPr>
              <w:numPr>
                <w:ilvl w:val="0"/>
                <w:numId w:val="17"/>
              </w:numPr>
              <w:contextualSpacing/>
              <w:rPr>
                <w:rFonts w:eastAsia="SimSun"/>
                <w:sz w:val="20"/>
                <w:szCs w:val="20"/>
                <w:lang w:val="en-GB"/>
              </w:rPr>
            </w:pPr>
            <w:r w:rsidRPr="00C41D05">
              <w:rPr>
                <w:rFonts w:eastAsia="SimSun"/>
                <w:sz w:val="20"/>
                <w:szCs w:val="20"/>
                <w:lang w:val="en-GB"/>
              </w:rPr>
              <w:t>Study RRC connected mode LP-WUS activation/deactivation procedures.</w:t>
            </w:r>
          </w:p>
          <w:p w14:paraId="720C98C2" w14:textId="77777777" w:rsidR="003A2AED" w:rsidRPr="00C41D05" w:rsidRDefault="003A2AED" w:rsidP="00BD620F">
            <w:pPr>
              <w:numPr>
                <w:ilvl w:val="0"/>
                <w:numId w:val="17"/>
              </w:numPr>
              <w:contextualSpacing/>
              <w:rPr>
                <w:rFonts w:eastAsia="SimSun"/>
                <w:sz w:val="20"/>
                <w:szCs w:val="20"/>
                <w:lang w:val="en-GB"/>
              </w:rPr>
            </w:pPr>
            <w:r w:rsidRPr="00C41D05">
              <w:rPr>
                <w:rFonts w:eastAsia="SimSun"/>
                <w:sz w:val="20"/>
                <w:szCs w:val="20"/>
                <w:lang w:val="en-GB"/>
              </w:rPr>
              <w:t xml:space="preserve">Study RRC connected mode LP-WUS BW, whether same as IDLE/Inactive mode or different </w:t>
            </w:r>
          </w:p>
          <w:p w14:paraId="684D492E" w14:textId="77777777" w:rsidR="003A2AED" w:rsidRPr="00C41D05" w:rsidRDefault="003A2AED" w:rsidP="00BD620F">
            <w:pPr>
              <w:numPr>
                <w:ilvl w:val="0"/>
                <w:numId w:val="17"/>
              </w:numPr>
              <w:contextualSpacing/>
              <w:rPr>
                <w:rFonts w:eastAsia="SimSun"/>
                <w:sz w:val="20"/>
                <w:szCs w:val="20"/>
                <w:lang w:val="en-GB"/>
              </w:rPr>
            </w:pPr>
            <w:r w:rsidRPr="00C41D05">
              <w:rPr>
                <w:rFonts w:eastAsia="SimSun"/>
                <w:sz w:val="20"/>
                <w:szCs w:val="20"/>
                <w:lang w:val="en-GB"/>
              </w:rPr>
              <w:t>In RRC connected, study the relationship between LP-WUS and legacy UE power saving techniques.</w:t>
            </w:r>
          </w:p>
          <w:p w14:paraId="77FD498B" w14:textId="77777777" w:rsidR="003A2AED" w:rsidRDefault="003A2AED" w:rsidP="00FC76A8">
            <w:pPr>
              <w:ind w:left="720"/>
              <w:contextualSpacing/>
              <w:rPr>
                <w:rFonts w:ascii="Arial" w:hAnsi="Arial" w:cs="Arial"/>
              </w:rPr>
            </w:pPr>
          </w:p>
        </w:tc>
      </w:tr>
    </w:tbl>
    <w:p w14:paraId="1C4C901C" w14:textId="059CEA70" w:rsidR="00AC2FF8" w:rsidRDefault="00D0607C" w:rsidP="009F0DFF">
      <w:pPr>
        <w:spacing w:before="180"/>
        <w:jc w:val="both"/>
        <w:rPr>
          <w:rFonts w:ascii="Arial" w:hAnsi="Arial" w:cs="Arial"/>
        </w:rPr>
      </w:pPr>
      <w:r>
        <w:rPr>
          <w:rFonts w:ascii="Arial" w:hAnsi="Arial" w:cs="Arial"/>
        </w:rPr>
        <w:lastRenderedPageBreak/>
        <w:t>From our RAN1 paper on L</w:t>
      </w:r>
      <w:r w:rsidR="001B554B">
        <w:rPr>
          <w:rFonts w:ascii="Arial" w:hAnsi="Arial" w:cs="Arial"/>
        </w:rPr>
        <w:t>P-</w:t>
      </w:r>
      <w:r>
        <w:rPr>
          <w:rFonts w:ascii="Arial" w:hAnsi="Arial" w:cs="Arial"/>
        </w:rPr>
        <w:t xml:space="preserve">WUS evaluations </w:t>
      </w:r>
      <w:r w:rsidR="002720C5">
        <w:rPr>
          <w:rFonts w:ascii="Arial" w:hAnsi="Arial" w:cs="Arial"/>
        </w:rPr>
        <w:fldChar w:fldCharType="begin"/>
      </w:r>
      <w:r w:rsidR="002720C5">
        <w:rPr>
          <w:rFonts w:ascii="Arial" w:hAnsi="Arial" w:cs="Arial"/>
        </w:rPr>
        <w:instrText xml:space="preserve"> REF _Ref134541557 \n \h </w:instrText>
      </w:r>
      <w:r w:rsidR="002720C5">
        <w:rPr>
          <w:rFonts w:ascii="Arial" w:hAnsi="Arial" w:cs="Arial"/>
        </w:rPr>
      </w:r>
      <w:r w:rsidR="002720C5">
        <w:rPr>
          <w:rFonts w:ascii="Arial" w:hAnsi="Arial" w:cs="Arial"/>
        </w:rPr>
        <w:fldChar w:fldCharType="separate"/>
      </w:r>
      <w:r w:rsidR="00753406">
        <w:rPr>
          <w:rFonts w:ascii="Arial" w:hAnsi="Arial" w:cs="Arial"/>
        </w:rPr>
        <w:t>[4</w:t>
      </w:r>
      <w:r w:rsidR="002720C5" w:rsidDel="00B77F97">
        <w:rPr>
          <w:rFonts w:ascii="Arial" w:hAnsi="Arial" w:cs="Arial"/>
        </w:rPr>
        <w:t>]</w:t>
      </w:r>
      <w:r w:rsidR="002720C5">
        <w:rPr>
          <w:rFonts w:ascii="Arial" w:hAnsi="Arial" w:cs="Arial"/>
        </w:rPr>
        <w:fldChar w:fldCharType="end"/>
      </w:r>
      <w:r>
        <w:rPr>
          <w:rFonts w:ascii="Arial" w:hAnsi="Arial" w:cs="Arial"/>
        </w:rPr>
        <w:t xml:space="preserve"> it is </w:t>
      </w:r>
      <w:r w:rsidR="003C7B03">
        <w:rPr>
          <w:rFonts w:ascii="Arial" w:hAnsi="Arial" w:cs="Arial"/>
        </w:rPr>
        <w:t>observed</w:t>
      </w:r>
      <w:r>
        <w:rPr>
          <w:rFonts w:ascii="Arial" w:hAnsi="Arial" w:cs="Arial"/>
        </w:rPr>
        <w:t xml:space="preserve"> that </w:t>
      </w:r>
      <w:r w:rsidR="00D646C6">
        <w:rPr>
          <w:rFonts w:ascii="Arial" w:hAnsi="Arial" w:cs="Arial"/>
        </w:rPr>
        <w:t xml:space="preserve">UE </w:t>
      </w:r>
      <w:r>
        <w:rPr>
          <w:rFonts w:ascii="Arial" w:hAnsi="Arial" w:cs="Arial"/>
        </w:rPr>
        <w:t xml:space="preserve">energy consumption reduction </w:t>
      </w:r>
      <w:r w:rsidR="00D646C6">
        <w:rPr>
          <w:rFonts w:ascii="Arial" w:hAnsi="Arial" w:cs="Arial"/>
        </w:rPr>
        <w:t>from</w:t>
      </w:r>
      <w:r>
        <w:rPr>
          <w:rFonts w:ascii="Arial" w:hAnsi="Arial" w:cs="Arial"/>
        </w:rPr>
        <w:t xml:space="preserve"> WUR can be over 90%</w:t>
      </w:r>
      <w:r w:rsidR="00784840">
        <w:rPr>
          <w:rFonts w:ascii="Arial" w:hAnsi="Arial" w:cs="Arial"/>
        </w:rPr>
        <w:t xml:space="preserve"> in Idle mode</w:t>
      </w:r>
      <w:r w:rsidR="00D646C6">
        <w:rPr>
          <w:rFonts w:ascii="Arial" w:hAnsi="Arial" w:cs="Arial"/>
        </w:rPr>
        <w:t>.</w:t>
      </w:r>
      <w:r>
        <w:rPr>
          <w:rFonts w:ascii="Arial" w:hAnsi="Arial" w:cs="Arial"/>
        </w:rPr>
        <w:t xml:space="preserve"> </w:t>
      </w:r>
      <w:r w:rsidR="00D646C6">
        <w:rPr>
          <w:rFonts w:ascii="Arial" w:hAnsi="Arial" w:cs="Arial"/>
        </w:rPr>
        <w:t>The WUR gain</w:t>
      </w:r>
      <w:r>
        <w:rPr>
          <w:rFonts w:ascii="Arial" w:hAnsi="Arial" w:cs="Arial"/>
        </w:rPr>
        <w:t xml:space="preserve"> is the biggest for shorter duty-cycles, </w:t>
      </w:r>
      <w:r w:rsidR="00590FD2">
        <w:rPr>
          <w:rFonts w:ascii="Arial" w:hAnsi="Arial" w:cs="Arial"/>
        </w:rPr>
        <w:t>and with infrequent data traffic so</w:t>
      </w:r>
      <w:r>
        <w:rPr>
          <w:rFonts w:ascii="Arial" w:hAnsi="Arial" w:cs="Arial"/>
        </w:rPr>
        <w:t xml:space="preserve"> that the main receiver can be kept in the deep sleep state</w:t>
      </w:r>
      <w:r w:rsidR="00590FD2">
        <w:rPr>
          <w:rFonts w:ascii="Arial" w:hAnsi="Arial" w:cs="Arial"/>
        </w:rPr>
        <w:t xml:space="preserve"> for </w:t>
      </w:r>
      <w:r w:rsidR="000B1150">
        <w:rPr>
          <w:rFonts w:ascii="Arial" w:hAnsi="Arial" w:cs="Arial"/>
        </w:rPr>
        <w:t>most</w:t>
      </w:r>
      <w:r w:rsidR="00CB7702">
        <w:rPr>
          <w:rFonts w:ascii="Arial" w:hAnsi="Arial" w:cs="Arial"/>
        </w:rPr>
        <w:t xml:space="preserve"> of </w:t>
      </w:r>
      <w:r w:rsidR="000B1150">
        <w:rPr>
          <w:rFonts w:ascii="Arial" w:hAnsi="Arial" w:cs="Arial"/>
        </w:rPr>
        <w:t xml:space="preserve">the </w:t>
      </w:r>
      <w:r w:rsidR="00CB7702">
        <w:rPr>
          <w:rFonts w:ascii="Arial" w:hAnsi="Arial" w:cs="Arial"/>
        </w:rPr>
        <w:t>time</w:t>
      </w:r>
      <w:r>
        <w:rPr>
          <w:rFonts w:ascii="Arial" w:hAnsi="Arial" w:cs="Arial"/>
        </w:rPr>
        <w:t>. The gains compared to baseline becomes smaller with increasing duty-cycle length,</w:t>
      </w:r>
      <w:r w:rsidR="002275C7">
        <w:rPr>
          <w:rFonts w:ascii="Arial" w:hAnsi="Arial" w:cs="Arial"/>
        </w:rPr>
        <w:t xml:space="preserve"> </w:t>
      </w:r>
      <w:r w:rsidR="00CE14F6">
        <w:rPr>
          <w:rFonts w:ascii="Arial" w:hAnsi="Arial" w:cs="Arial"/>
        </w:rPr>
        <w:t xml:space="preserve">and </w:t>
      </w:r>
      <w:r>
        <w:rPr>
          <w:rFonts w:ascii="Arial" w:hAnsi="Arial" w:cs="Arial"/>
        </w:rPr>
        <w:t>with increasing data activity</w:t>
      </w:r>
      <w:r w:rsidR="00CE14F6">
        <w:rPr>
          <w:rFonts w:ascii="Arial" w:hAnsi="Arial" w:cs="Arial"/>
        </w:rPr>
        <w:t xml:space="preserve"> (</w:t>
      </w:r>
      <w:r w:rsidR="00764DDD">
        <w:rPr>
          <w:rFonts w:ascii="Arial" w:hAnsi="Arial" w:cs="Arial"/>
        </w:rPr>
        <w:t>i.e</w:t>
      </w:r>
      <w:r w:rsidR="00CE14F6">
        <w:rPr>
          <w:rFonts w:ascii="Arial" w:hAnsi="Arial" w:cs="Arial"/>
        </w:rPr>
        <w:t>.</w:t>
      </w:r>
      <w:r w:rsidR="001D6976">
        <w:rPr>
          <w:rFonts w:ascii="Arial" w:hAnsi="Arial" w:cs="Arial"/>
        </w:rPr>
        <w:t>,</w:t>
      </w:r>
      <w:r w:rsidR="00CE14F6">
        <w:rPr>
          <w:rFonts w:ascii="Arial" w:hAnsi="Arial" w:cs="Arial"/>
        </w:rPr>
        <w:t xml:space="preserve"> shorter IAT)</w:t>
      </w:r>
      <w:r w:rsidR="00EF5193">
        <w:rPr>
          <w:rFonts w:ascii="Arial" w:hAnsi="Arial" w:cs="Arial"/>
        </w:rPr>
        <w:t>.</w:t>
      </w:r>
      <w:r w:rsidR="00E6740A">
        <w:rPr>
          <w:rFonts w:ascii="Arial" w:hAnsi="Arial" w:cs="Arial"/>
        </w:rPr>
        <w:t xml:space="preserve"> </w:t>
      </w:r>
      <w:r w:rsidR="00EF5193">
        <w:rPr>
          <w:rFonts w:ascii="Arial" w:hAnsi="Arial" w:cs="Arial"/>
        </w:rPr>
        <w:t>That is</w:t>
      </w:r>
      <w:r>
        <w:rPr>
          <w:rFonts w:ascii="Arial" w:hAnsi="Arial" w:cs="Arial"/>
        </w:rPr>
        <w:t xml:space="preserve">, </w:t>
      </w:r>
      <w:r w:rsidR="000C5F7D">
        <w:rPr>
          <w:rFonts w:ascii="Arial" w:hAnsi="Arial" w:cs="Arial"/>
        </w:rPr>
        <w:t>the</w:t>
      </w:r>
      <w:r>
        <w:rPr>
          <w:rFonts w:ascii="Arial" w:hAnsi="Arial" w:cs="Arial"/>
        </w:rPr>
        <w:t xml:space="preserve"> </w:t>
      </w:r>
      <w:r w:rsidR="00EF5193">
        <w:rPr>
          <w:rFonts w:ascii="Arial" w:hAnsi="Arial" w:cs="Arial"/>
        </w:rPr>
        <w:t xml:space="preserve">WUR </w:t>
      </w:r>
      <w:r w:rsidR="00DE210A">
        <w:rPr>
          <w:rFonts w:ascii="Arial" w:hAnsi="Arial" w:cs="Arial"/>
        </w:rPr>
        <w:t xml:space="preserve">UE </w:t>
      </w:r>
      <w:r w:rsidR="001D6976">
        <w:rPr>
          <w:rFonts w:ascii="Arial" w:hAnsi="Arial" w:cs="Arial"/>
        </w:rPr>
        <w:t>energy consumption gain</w:t>
      </w:r>
      <w:r w:rsidR="00DE210A">
        <w:rPr>
          <w:rFonts w:ascii="Arial" w:hAnsi="Arial" w:cs="Arial"/>
        </w:rPr>
        <w:t xml:space="preserve"> is </w:t>
      </w:r>
      <w:r w:rsidR="009F14A7">
        <w:rPr>
          <w:rFonts w:ascii="Arial" w:hAnsi="Arial" w:cs="Arial"/>
        </w:rPr>
        <w:t xml:space="preserve">correlated to the </w:t>
      </w:r>
      <w:r w:rsidR="000C5F7D">
        <w:rPr>
          <w:rFonts w:ascii="Arial" w:hAnsi="Arial" w:cs="Arial"/>
        </w:rPr>
        <w:t xml:space="preserve">sleep </w:t>
      </w:r>
      <w:r w:rsidR="009F14A7">
        <w:rPr>
          <w:rFonts w:ascii="Arial" w:hAnsi="Arial" w:cs="Arial"/>
        </w:rPr>
        <w:t>state of</w:t>
      </w:r>
      <w:r w:rsidR="00DE210A">
        <w:rPr>
          <w:rFonts w:ascii="Arial" w:hAnsi="Arial" w:cs="Arial"/>
        </w:rPr>
        <w:t xml:space="preserve"> </w:t>
      </w:r>
      <w:r w:rsidR="00E3559B">
        <w:rPr>
          <w:rFonts w:ascii="Arial" w:hAnsi="Arial" w:cs="Arial"/>
        </w:rPr>
        <w:t>MR</w:t>
      </w:r>
      <w:r w:rsidR="00DE210A">
        <w:rPr>
          <w:rFonts w:ascii="Arial" w:hAnsi="Arial" w:cs="Arial"/>
        </w:rPr>
        <w:t xml:space="preserve"> and </w:t>
      </w:r>
      <w:r w:rsidR="00BB63AC">
        <w:rPr>
          <w:rFonts w:ascii="Arial" w:hAnsi="Arial" w:cs="Arial"/>
        </w:rPr>
        <w:t xml:space="preserve">the </w:t>
      </w:r>
      <w:r w:rsidR="009F14A7">
        <w:rPr>
          <w:rFonts w:ascii="Arial" w:hAnsi="Arial" w:cs="Arial"/>
        </w:rPr>
        <w:t xml:space="preserve">bigger the </w:t>
      </w:r>
      <w:r w:rsidR="00BB63AC">
        <w:rPr>
          <w:rFonts w:ascii="Arial" w:hAnsi="Arial" w:cs="Arial"/>
        </w:rPr>
        <w:t xml:space="preserve">gain </w:t>
      </w:r>
      <w:r w:rsidR="001D6976">
        <w:rPr>
          <w:rFonts w:ascii="Arial" w:hAnsi="Arial" w:cs="Arial"/>
        </w:rPr>
        <w:t>will be the less</w:t>
      </w:r>
      <w:r>
        <w:rPr>
          <w:rFonts w:ascii="Arial" w:hAnsi="Arial" w:cs="Arial"/>
        </w:rPr>
        <w:t xml:space="preserve"> </w:t>
      </w:r>
      <w:r w:rsidR="001C2A7C">
        <w:rPr>
          <w:rFonts w:ascii="Arial" w:hAnsi="Arial" w:cs="Arial"/>
        </w:rPr>
        <w:t xml:space="preserve">often </w:t>
      </w:r>
      <w:r w:rsidDel="009F14A7">
        <w:rPr>
          <w:rFonts w:ascii="Arial" w:hAnsi="Arial" w:cs="Arial"/>
        </w:rPr>
        <w:t xml:space="preserve">the </w:t>
      </w:r>
      <w:r w:rsidR="00E3559B">
        <w:rPr>
          <w:rFonts w:ascii="Arial" w:hAnsi="Arial" w:cs="Arial"/>
        </w:rPr>
        <w:t>MR</w:t>
      </w:r>
      <w:r>
        <w:rPr>
          <w:rFonts w:ascii="Arial" w:hAnsi="Arial" w:cs="Arial"/>
        </w:rPr>
        <w:t xml:space="preserve"> </w:t>
      </w:r>
      <w:r w:rsidR="009F14A7">
        <w:rPr>
          <w:rFonts w:ascii="Arial" w:hAnsi="Arial" w:cs="Arial"/>
        </w:rPr>
        <w:t>is</w:t>
      </w:r>
      <w:r>
        <w:rPr>
          <w:rFonts w:ascii="Arial" w:hAnsi="Arial" w:cs="Arial"/>
        </w:rPr>
        <w:t xml:space="preserve"> started</w:t>
      </w:r>
      <w:r w:rsidR="001D6976">
        <w:rPr>
          <w:rFonts w:ascii="Arial" w:hAnsi="Arial" w:cs="Arial"/>
        </w:rPr>
        <w:t xml:space="preserve"> and </w:t>
      </w:r>
      <w:r w:rsidR="00873E5C">
        <w:rPr>
          <w:rFonts w:ascii="Arial" w:hAnsi="Arial" w:cs="Arial"/>
        </w:rPr>
        <w:t>the more it is</w:t>
      </w:r>
      <w:r w:rsidR="001D6976">
        <w:rPr>
          <w:rFonts w:ascii="Arial" w:hAnsi="Arial" w:cs="Arial"/>
        </w:rPr>
        <w:t xml:space="preserve"> kept in </w:t>
      </w:r>
      <w:r w:rsidR="001D6976" w:rsidDel="009F14A7">
        <w:rPr>
          <w:rFonts w:ascii="Arial" w:hAnsi="Arial" w:cs="Arial"/>
        </w:rPr>
        <w:t xml:space="preserve">a </w:t>
      </w:r>
      <w:r w:rsidR="001D6976">
        <w:rPr>
          <w:rFonts w:ascii="Arial" w:hAnsi="Arial" w:cs="Arial"/>
        </w:rPr>
        <w:t>sleep state</w:t>
      </w:r>
      <w:r>
        <w:rPr>
          <w:rFonts w:ascii="Arial" w:hAnsi="Arial" w:cs="Arial"/>
        </w:rPr>
        <w:t>.</w:t>
      </w:r>
      <w:r w:rsidR="00CE7BAA">
        <w:rPr>
          <w:rFonts w:ascii="Arial" w:hAnsi="Arial" w:cs="Arial"/>
        </w:rPr>
        <w:t xml:space="preserve"> </w:t>
      </w:r>
      <w:r w:rsidR="00C45AEF">
        <w:rPr>
          <w:rFonts w:ascii="Arial" w:hAnsi="Arial" w:cs="Arial"/>
        </w:rPr>
        <w:t xml:space="preserve">Further, it is </w:t>
      </w:r>
      <w:r w:rsidR="00873E5C">
        <w:rPr>
          <w:rFonts w:ascii="Arial" w:hAnsi="Arial" w:cs="Arial"/>
        </w:rPr>
        <w:t>observed that</w:t>
      </w:r>
      <w:r w:rsidR="00C45AEF">
        <w:rPr>
          <w:rFonts w:ascii="Arial" w:hAnsi="Arial" w:cs="Arial"/>
        </w:rPr>
        <w:t xml:space="preserve"> the active power of the WUR has a considerably small impact </w:t>
      </w:r>
      <w:r w:rsidR="00370CE7">
        <w:rPr>
          <w:rFonts w:ascii="Arial" w:hAnsi="Arial" w:cs="Arial"/>
        </w:rPr>
        <w:t xml:space="preserve">(since it is used </w:t>
      </w:r>
      <w:r w:rsidR="00BE792D">
        <w:rPr>
          <w:rFonts w:ascii="Arial" w:hAnsi="Arial" w:cs="Arial"/>
        </w:rPr>
        <w:t>relatively infrequently</w:t>
      </w:r>
      <w:r w:rsidR="00B528B5">
        <w:rPr>
          <w:rFonts w:ascii="Arial" w:hAnsi="Arial" w:cs="Arial"/>
        </w:rPr>
        <w:t>,</w:t>
      </w:r>
      <w:r w:rsidR="00CD54A0">
        <w:rPr>
          <w:rFonts w:ascii="Arial" w:hAnsi="Arial" w:cs="Arial"/>
        </w:rPr>
        <w:t xml:space="preserve"> and </w:t>
      </w:r>
      <w:r w:rsidR="00474F0D">
        <w:rPr>
          <w:rFonts w:ascii="Arial" w:hAnsi="Arial" w:cs="Arial"/>
        </w:rPr>
        <w:t xml:space="preserve">the power </w:t>
      </w:r>
      <w:r w:rsidR="00CD54A0">
        <w:rPr>
          <w:rFonts w:ascii="Arial" w:hAnsi="Arial" w:cs="Arial"/>
        </w:rPr>
        <w:t xml:space="preserve">is </w:t>
      </w:r>
      <w:r w:rsidR="009B44AF">
        <w:rPr>
          <w:rFonts w:ascii="Arial" w:hAnsi="Arial" w:cs="Arial"/>
        </w:rPr>
        <w:t xml:space="preserve">significantly </w:t>
      </w:r>
      <w:r w:rsidR="00CD54A0">
        <w:rPr>
          <w:rFonts w:ascii="Arial" w:hAnsi="Arial" w:cs="Arial"/>
        </w:rPr>
        <w:t>smaller</w:t>
      </w:r>
      <w:r w:rsidR="00370CE7">
        <w:rPr>
          <w:rFonts w:ascii="Arial" w:hAnsi="Arial" w:cs="Arial"/>
        </w:rPr>
        <w:t>)</w:t>
      </w:r>
      <w:r w:rsidR="001A7C5B">
        <w:rPr>
          <w:rFonts w:ascii="Arial" w:hAnsi="Arial" w:cs="Arial"/>
        </w:rPr>
        <w:t xml:space="preserve">. </w:t>
      </w:r>
      <w:r w:rsidR="00360D39">
        <w:rPr>
          <w:rFonts w:ascii="Arial" w:hAnsi="Arial" w:cs="Arial"/>
        </w:rPr>
        <w:t xml:space="preserve">Therefore, the WUR gains </w:t>
      </w:r>
      <w:r w:rsidR="00FF3008">
        <w:rPr>
          <w:rFonts w:ascii="Arial" w:hAnsi="Arial" w:cs="Arial"/>
        </w:rPr>
        <w:t xml:space="preserve">in Connected are considerably smaller due to </w:t>
      </w:r>
      <w:r w:rsidR="00DA6ABF">
        <w:rPr>
          <w:rFonts w:ascii="Arial" w:hAnsi="Arial" w:cs="Arial"/>
        </w:rPr>
        <w:t xml:space="preserve">the data activity and that the MR cannot be kept in a sleep state for long. </w:t>
      </w:r>
      <w:r w:rsidR="00C164DB">
        <w:rPr>
          <w:rFonts w:ascii="Arial" w:hAnsi="Arial" w:cs="Arial"/>
        </w:rPr>
        <w:t>Looking at the UE energy consumption results for XR in</w:t>
      </w:r>
      <w:r w:rsidR="008720F3">
        <w:rPr>
          <w:rFonts w:ascii="Arial" w:hAnsi="Arial" w:cs="Arial"/>
        </w:rPr>
        <w:t xml:space="preserve"> </w:t>
      </w:r>
      <w:r w:rsidR="00E479C4">
        <w:rPr>
          <w:rFonts w:ascii="Arial" w:hAnsi="Arial" w:cs="Arial"/>
        </w:rPr>
        <w:fldChar w:fldCharType="begin"/>
      </w:r>
      <w:r w:rsidR="00E479C4">
        <w:rPr>
          <w:rFonts w:ascii="Arial" w:hAnsi="Arial" w:cs="Arial"/>
        </w:rPr>
        <w:instrText xml:space="preserve"> REF _Ref134541557 \r \h </w:instrText>
      </w:r>
      <w:r w:rsidR="00E479C4">
        <w:rPr>
          <w:rFonts w:ascii="Arial" w:hAnsi="Arial" w:cs="Arial"/>
        </w:rPr>
      </w:r>
      <w:r w:rsidR="00E479C4">
        <w:rPr>
          <w:rFonts w:ascii="Arial" w:hAnsi="Arial" w:cs="Arial"/>
        </w:rPr>
        <w:fldChar w:fldCharType="separate"/>
      </w:r>
      <w:r w:rsidR="00753406">
        <w:rPr>
          <w:rFonts w:ascii="Arial" w:hAnsi="Arial" w:cs="Arial"/>
        </w:rPr>
        <w:t>[4]</w:t>
      </w:r>
      <w:r w:rsidR="00E479C4">
        <w:rPr>
          <w:rFonts w:ascii="Arial" w:hAnsi="Arial" w:cs="Arial"/>
        </w:rPr>
        <w:fldChar w:fldCharType="end"/>
      </w:r>
      <w:r w:rsidR="00E479C4">
        <w:rPr>
          <w:rFonts w:ascii="Arial" w:hAnsi="Arial" w:cs="Arial"/>
        </w:rPr>
        <w:t>,</w:t>
      </w:r>
      <w:r w:rsidR="00C164DB">
        <w:rPr>
          <w:rFonts w:ascii="Arial" w:hAnsi="Arial" w:cs="Arial"/>
        </w:rPr>
        <w:t xml:space="preserve"> WUS performs </w:t>
      </w:r>
      <w:r w:rsidR="0068200D">
        <w:rPr>
          <w:rFonts w:ascii="Arial" w:hAnsi="Arial" w:cs="Arial"/>
        </w:rPr>
        <w:t xml:space="preserve">better than </w:t>
      </w:r>
      <w:r w:rsidR="00571E2F">
        <w:rPr>
          <w:rFonts w:ascii="Arial" w:hAnsi="Arial" w:cs="Arial"/>
        </w:rPr>
        <w:t xml:space="preserve">baseline DRX (~10%) but in practice has similar performance </w:t>
      </w:r>
      <w:r w:rsidR="009F14A7">
        <w:rPr>
          <w:rFonts w:ascii="Arial" w:hAnsi="Arial" w:cs="Arial"/>
        </w:rPr>
        <w:t>to</w:t>
      </w:r>
      <w:r w:rsidR="00571E2F">
        <w:rPr>
          <w:rFonts w:ascii="Arial" w:hAnsi="Arial" w:cs="Arial"/>
        </w:rPr>
        <w:t xml:space="preserve"> a solution with matched DRX.</w:t>
      </w:r>
      <w:r w:rsidR="00E9536B">
        <w:rPr>
          <w:rFonts w:ascii="Arial" w:hAnsi="Arial" w:cs="Arial"/>
        </w:rPr>
        <w:t xml:space="preserve"> </w:t>
      </w:r>
      <w:r w:rsidR="00CC5BFC">
        <w:rPr>
          <w:rFonts w:ascii="Arial" w:hAnsi="Arial" w:cs="Arial"/>
        </w:rPr>
        <w:t>Gains are far from the &gt;90% that can be achieved in Idle</w:t>
      </w:r>
      <w:r w:rsidR="002E6AB2">
        <w:rPr>
          <w:rFonts w:ascii="Arial" w:hAnsi="Arial" w:cs="Arial"/>
        </w:rPr>
        <w:t xml:space="preserve"> (but </w:t>
      </w:r>
      <w:r w:rsidR="0039237C">
        <w:rPr>
          <w:rFonts w:ascii="Arial" w:hAnsi="Arial" w:cs="Arial"/>
        </w:rPr>
        <w:t xml:space="preserve">user perceived throughput, </w:t>
      </w:r>
      <w:r w:rsidR="002E6AB2">
        <w:rPr>
          <w:rFonts w:ascii="Arial" w:hAnsi="Arial" w:cs="Arial"/>
        </w:rPr>
        <w:t>UPT</w:t>
      </w:r>
      <w:r w:rsidR="0039237C">
        <w:rPr>
          <w:rFonts w:ascii="Arial" w:hAnsi="Arial" w:cs="Arial"/>
        </w:rPr>
        <w:t>,</w:t>
      </w:r>
      <w:r w:rsidR="002E6AB2">
        <w:rPr>
          <w:rFonts w:ascii="Arial" w:hAnsi="Arial" w:cs="Arial"/>
        </w:rPr>
        <w:t xml:space="preserve"> can be improved </w:t>
      </w:r>
      <w:r w:rsidR="00FC3B0A">
        <w:rPr>
          <w:rFonts w:ascii="Arial" w:hAnsi="Arial" w:cs="Arial"/>
        </w:rPr>
        <w:t xml:space="preserve">somewhat </w:t>
      </w:r>
      <w:r w:rsidR="002E6AB2">
        <w:rPr>
          <w:rFonts w:ascii="Arial" w:hAnsi="Arial" w:cs="Arial"/>
        </w:rPr>
        <w:t>compared to DRX-based solutions).</w:t>
      </w:r>
    </w:p>
    <w:p w14:paraId="23F44A06" w14:textId="74285716" w:rsidR="00D0607C" w:rsidRDefault="00A11DB1" w:rsidP="009F0DFF">
      <w:pPr>
        <w:spacing w:before="180"/>
        <w:jc w:val="both"/>
        <w:rPr>
          <w:rFonts w:ascii="Arial" w:hAnsi="Arial" w:cs="Arial"/>
        </w:rPr>
      </w:pPr>
      <w:r>
        <w:rPr>
          <w:rFonts w:ascii="Arial" w:hAnsi="Arial" w:cs="Arial"/>
        </w:rPr>
        <w:t>The difference in WUR gain</w:t>
      </w:r>
      <w:r w:rsidR="00AA000B">
        <w:rPr>
          <w:rFonts w:ascii="Arial" w:hAnsi="Arial" w:cs="Arial"/>
        </w:rPr>
        <w:t xml:space="preserve"> between Idle and Connected</w:t>
      </w:r>
      <w:r>
        <w:rPr>
          <w:rFonts w:ascii="Arial" w:hAnsi="Arial" w:cs="Arial"/>
        </w:rPr>
        <w:t xml:space="preserve"> </w:t>
      </w:r>
      <w:r w:rsidR="00AA000B">
        <w:rPr>
          <w:rFonts w:ascii="Arial" w:hAnsi="Arial" w:cs="Arial"/>
        </w:rPr>
        <w:t xml:space="preserve">is determined by </w:t>
      </w:r>
      <w:r w:rsidR="00FA103E">
        <w:rPr>
          <w:rFonts w:ascii="Arial" w:hAnsi="Arial" w:cs="Arial"/>
        </w:rPr>
        <w:t>which</w:t>
      </w:r>
      <w:r w:rsidR="00AA000B">
        <w:rPr>
          <w:rFonts w:ascii="Arial" w:hAnsi="Arial" w:cs="Arial"/>
        </w:rPr>
        <w:t xml:space="preserve"> MR sleep state </w:t>
      </w:r>
      <w:r w:rsidR="00FA103E">
        <w:rPr>
          <w:rFonts w:ascii="Arial" w:hAnsi="Arial" w:cs="Arial"/>
        </w:rPr>
        <w:t xml:space="preserve">is applied </w:t>
      </w:r>
      <w:r w:rsidR="00AA000B">
        <w:rPr>
          <w:rFonts w:ascii="Arial" w:hAnsi="Arial" w:cs="Arial"/>
        </w:rPr>
        <w:t xml:space="preserve">and how much time </w:t>
      </w:r>
      <w:r w:rsidR="00F04037">
        <w:rPr>
          <w:rFonts w:ascii="Arial" w:hAnsi="Arial" w:cs="Arial"/>
        </w:rPr>
        <w:t xml:space="preserve">can be spent in </w:t>
      </w:r>
      <w:r w:rsidR="00FA103E">
        <w:rPr>
          <w:rFonts w:ascii="Arial" w:hAnsi="Arial" w:cs="Arial"/>
        </w:rPr>
        <w:t>the sleep state</w:t>
      </w:r>
      <w:r w:rsidR="00F04037">
        <w:rPr>
          <w:rFonts w:ascii="Arial" w:hAnsi="Arial" w:cs="Arial"/>
        </w:rPr>
        <w:t xml:space="preserve">. </w:t>
      </w:r>
      <w:r w:rsidR="00A60847">
        <w:rPr>
          <w:rFonts w:ascii="Arial" w:hAnsi="Arial" w:cs="Arial"/>
        </w:rPr>
        <w:t>T</w:t>
      </w:r>
      <w:r w:rsidR="00AB752C">
        <w:rPr>
          <w:rFonts w:ascii="Arial" w:hAnsi="Arial" w:cs="Arial"/>
        </w:rPr>
        <w:t xml:space="preserve">he ultra-deep sleep state </w:t>
      </w:r>
      <w:r w:rsidR="00C40A57">
        <w:rPr>
          <w:rFonts w:ascii="Arial" w:hAnsi="Arial" w:cs="Arial"/>
        </w:rPr>
        <w:t>in the RAN1 evaluation assumptions has a transition time (</w:t>
      </w:r>
      <w:r w:rsidR="006345FE">
        <w:rPr>
          <w:rFonts w:ascii="Arial" w:hAnsi="Arial" w:cs="Arial"/>
        </w:rPr>
        <w:t xml:space="preserve">start-up time) of 400 ms for the </w:t>
      </w:r>
      <w:r w:rsidR="00DB1322">
        <w:rPr>
          <w:rFonts w:ascii="Arial" w:hAnsi="Arial" w:cs="Arial"/>
        </w:rPr>
        <w:t>MR</w:t>
      </w:r>
      <w:r w:rsidR="00A60847">
        <w:rPr>
          <w:rFonts w:ascii="Arial" w:hAnsi="Arial" w:cs="Arial"/>
        </w:rPr>
        <w:t xml:space="preserve">, </w:t>
      </w:r>
      <w:r w:rsidR="00C50FC6">
        <w:rPr>
          <w:rFonts w:ascii="Arial" w:hAnsi="Arial" w:cs="Arial"/>
        </w:rPr>
        <w:t xml:space="preserve">and since </w:t>
      </w:r>
      <w:r w:rsidR="00802A71">
        <w:rPr>
          <w:rFonts w:ascii="Arial" w:hAnsi="Arial" w:cs="Arial"/>
        </w:rPr>
        <w:t xml:space="preserve">RRC </w:t>
      </w:r>
      <w:r w:rsidR="00C50FC6">
        <w:rPr>
          <w:rFonts w:ascii="Arial" w:hAnsi="Arial" w:cs="Arial"/>
        </w:rPr>
        <w:t xml:space="preserve">Connected mode data activity is </w:t>
      </w:r>
      <w:r w:rsidR="00496255">
        <w:rPr>
          <w:rFonts w:ascii="Arial" w:hAnsi="Arial" w:cs="Arial"/>
        </w:rPr>
        <w:t xml:space="preserve">more frequent than that, ultra-deep sleep </w:t>
      </w:r>
      <w:r w:rsidR="00E250EA">
        <w:rPr>
          <w:rFonts w:ascii="Arial" w:hAnsi="Arial" w:cs="Arial"/>
        </w:rPr>
        <w:t>state is not considered by RAN1 for the SI evaluations</w:t>
      </w:r>
      <w:r w:rsidR="00A86694">
        <w:rPr>
          <w:rFonts w:ascii="Arial" w:hAnsi="Arial" w:cs="Arial"/>
        </w:rPr>
        <w:t xml:space="preserve"> (see agreement above</w:t>
      </w:r>
      <w:r w:rsidR="00F81DD7">
        <w:rPr>
          <w:rFonts w:ascii="Arial" w:hAnsi="Arial" w:cs="Arial"/>
        </w:rPr>
        <w:t xml:space="preserve"> “</w:t>
      </w:r>
      <w:r w:rsidR="00F81DD7" w:rsidRPr="00EB4F7A">
        <w:rPr>
          <w:rFonts w:ascii="Arial" w:hAnsi="Arial" w:cs="Arial"/>
          <w:i/>
          <w:iCs/>
        </w:rPr>
        <w:t>Ultra-deep sleep state is not allowed for M</w:t>
      </w:r>
      <w:r w:rsidR="00F81DD7" w:rsidRPr="00895AA8">
        <w:rPr>
          <w:rFonts w:ascii="Arial" w:hAnsi="Arial" w:cs="Arial"/>
          <w:i/>
          <w:iCs/>
        </w:rPr>
        <w:t>R</w:t>
      </w:r>
      <w:r w:rsidR="00EB4F7A">
        <w:rPr>
          <w:rFonts w:ascii="Arial" w:hAnsi="Arial" w:cs="Arial"/>
        </w:rPr>
        <w:t>”</w:t>
      </w:r>
      <w:r w:rsidR="00A86694">
        <w:rPr>
          <w:rFonts w:ascii="Arial" w:hAnsi="Arial" w:cs="Arial"/>
        </w:rPr>
        <w:t>)</w:t>
      </w:r>
      <w:r w:rsidR="00E250EA">
        <w:rPr>
          <w:rFonts w:ascii="Arial" w:hAnsi="Arial" w:cs="Arial"/>
        </w:rPr>
        <w:t xml:space="preserve">. </w:t>
      </w:r>
      <w:r w:rsidR="002618F5">
        <w:rPr>
          <w:rFonts w:ascii="Arial" w:hAnsi="Arial" w:cs="Arial"/>
        </w:rPr>
        <w:t>Instead</w:t>
      </w:r>
      <w:r w:rsidR="00A86694">
        <w:rPr>
          <w:rFonts w:ascii="Arial" w:hAnsi="Arial" w:cs="Arial"/>
        </w:rPr>
        <w:t>,</w:t>
      </w:r>
      <w:r w:rsidR="002618F5">
        <w:rPr>
          <w:rFonts w:ascii="Arial" w:hAnsi="Arial" w:cs="Arial"/>
        </w:rPr>
        <w:t xml:space="preserve"> </w:t>
      </w:r>
      <w:r w:rsidR="00870D03">
        <w:rPr>
          <w:rFonts w:ascii="Arial" w:hAnsi="Arial" w:cs="Arial"/>
        </w:rPr>
        <w:t>regular deep sleep state</w:t>
      </w:r>
      <w:r w:rsidR="001D5411" w:rsidRPr="001D5411">
        <w:rPr>
          <w:rFonts w:ascii="Arial" w:hAnsi="Arial" w:cs="Arial"/>
        </w:rPr>
        <w:t xml:space="preserve"> </w:t>
      </w:r>
      <w:r w:rsidR="001D5411">
        <w:rPr>
          <w:rFonts w:ascii="Arial" w:hAnsi="Arial" w:cs="Arial"/>
        </w:rPr>
        <w:t>with a 20 ms transition time</w:t>
      </w:r>
      <w:r w:rsidR="00D454EE">
        <w:rPr>
          <w:rFonts w:ascii="Arial" w:hAnsi="Arial" w:cs="Arial"/>
        </w:rPr>
        <w:t>,</w:t>
      </w:r>
      <w:r w:rsidR="00483D23">
        <w:rPr>
          <w:rFonts w:ascii="Arial" w:hAnsi="Arial" w:cs="Arial"/>
        </w:rPr>
        <w:t xml:space="preserve"> light sleep</w:t>
      </w:r>
      <w:r w:rsidR="002415CD">
        <w:rPr>
          <w:rFonts w:ascii="Arial" w:hAnsi="Arial" w:cs="Arial"/>
        </w:rPr>
        <w:t xml:space="preserve"> state with a 6 ms transition time, or micro sleep without any transition time</w:t>
      </w:r>
      <w:r w:rsidR="00141BF1">
        <w:rPr>
          <w:rFonts w:ascii="Arial" w:hAnsi="Arial" w:cs="Arial"/>
        </w:rPr>
        <w:t xml:space="preserve"> (see </w:t>
      </w:r>
      <w:r w:rsidR="00D454EE">
        <w:rPr>
          <w:rFonts w:ascii="Arial" w:hAnsi="Arial" w:cs="Arial"/>
        </w:rPr>
        <w:t xml:space="preserve">UE power saving TR </w:t>
      </w:r>
      <w:r w:rsidR="00DA4A67">
        <w:rPr>
          <w:rFonts w:ascii="Arial" w:hAnsi="Arial" w:cs="Arial"/>
        </w:rPr>
        <w:t>38.840</w:t>
      </w:r>
      <w:r w:rsidR="00141BF1">
        <w:rPr>
          <w:rFonts w:ascii="Arial" w:hAnsi="Arial" w:cs="Arial"/>
        </w:rPr>
        <w:t>)</w:t>
      </w:r>
      <w:r w:rsidR="00DA4A67">
        <w:rPr>
          <w:rFonts w:ascii="Arial" w:hAnsi="Arial" w:cs="Arial"/>
        </w:rPr>
        <w:t xml:space="preserve">, </w:t>
      </w:r>
      <w:r w:rsidR="00870D03">
        <w:rPr>
          <w:rFonts w:ascii="Arial" w:hAnsi="Arial" w:cs="Arial"/>
        </w:rPr>
        <w:t xml:space="preserve">would be </w:t>
      </w:r>
      <w:r w:rsidR="001D5411">
        <w:rPr>
          <w:rFonts w:ascii="Arial" w:hAnsi="Arial" w:cs="Arial"/>
        </w:rPr>
        <w:t>considered</w:t>
      </w:r>
      <w:r w:rsidR="00870D03">
        <w:rPr>
          <w:rFonts w:ascii="Arial" w:hAnsi="Arial" w:cs="Arial"/>
        </w:rPr>
        <w:t xml:space="preserve"> </w:t>
      </w:r>
      <w:r w:rsidR="00D51E5B">
        <w:rPr>
          <w:rFonts w:ascii="Arial" w:hAnsi="Arial" w:cs="Arial"/>
        </w:rPr>
        <w:t>for RRC Connected</w:t>
      </w:r>
      <w:r w:rsidR="001D5411">
        <w:rPr>
          <w:rFonts w:ascii="Arial" w:hAnsi="Arial" w:cs="Arial"/>
        </w:rPr>
        <w:t xml:space="preserve"> evaluation</w:t>
      </w:r>
      <w:r w:rsidR="00E938EE">
        <w:rPr>
          <w:rFonts w:ascii="Arial" w:hAnsi="Arial" w:cs="Arial"/>
        </w:rPr>
        <w:t xml:space="preserve"> (</w:t>
      </w:r>
      <w:r w:rsidR="00EB2833">
        <w:rPr>
          <w:rFonts w:ascii="Arial" w:hAnsi="Arial" w:cs="Arial"/>
        </w:rPr>
        <w:t xml:space="preserve">with more active traffic the </w:t>
      </w:r>
      <w:r w:rsidR="00DB1322">
        <w:rPr>
          <w:rFonts w:ascii="Arial" w:hAnsi="Arial" w:cs="Arial"/>
        </w:rPr>
        <w:t>MR</w:t>
      </w:r>
      <w:r w:rsidR="00EB2833">
        <w:rPr>
          <w:rFonts w:ascii="Arial" w:hAnsi="Arial" w:cs="Arial"/>
        </w:rPr>
        <w:t xml:space="preserve"> would have to be started</w:t>
      </w:r>
      <w:r w:rsidR="00A94A40">
        <w:rPr>
          <w:rFonts w:ascii="Arial" w:hAnsi="Arial" w:cs="Arial"/>
        </w:rPr>
        <w:t xml:space="preserve"> more frequently </w:t>
      </w:r>
      <w:r w:rsidR="00F300C3">
        <w:rPr>
          <w:rFonts w:ascii="Arial" w:hAnsi="Arial" w:cs="Arial"/>
        </w:rPr>
        <w:t xml:space="preserve">and therefore the smaller transition energy </w:t>
      </w:r>
      <w:r w:rsidR="00A94A40">
        <w:rPr>
          <w:rFonts w:ascii="Arial" w:hAnsi="Arial" w:cs="Arial"/>
        </w:rPr>
        <w:t>should provide larger WUR gain</w:t>
      </w:r>
      <w:r w:rsidR="006D0AD2">
        <w:rPr>
          <w:rFonts w:ascii="Arial" w:hAnsi="Arial" w:cs="Arial"/>
        </w:rPr>
        <w:t xml:space="preserve"> for a fixed traffic model</w:t>
      </w:r>
      <w:r w:rsidR="00F300C3">
        <w:rPr>
          <w:rFonts w:ascii="Arial" w:hAnsi="Arial" w:cs="Arial"/>
        </w:rPr>
        <w:t>)</w:t>
      </w:r>
      <w:r w:rsidR="00A94A40">
        <w:rPr>
          <w:rFonts w:ascii="Arial" w:hAnsi="Arial" w:cs="Arial"/>
        </w:rPr>
        <w:t>.</w:t>
      </w:r>
      <w:r w:rsidR="00E73B64">
        <w:rPr>
          <w:rFonts w:ascii="Arial" w:hAnsi="Arial" w:cs="Arial"/>
        </w:rPr>
        <w:t xml:space="preserve"> </w:t>
      </w:r>
      <w:r w:rsidR="001B0DC2">
        <w:rPr>
          <w:rFonts w:ascii="Arial" w:hAnsi="Arial" w:cs="Arial"/>
        </w:rPr>
        <w:t xml:space="preserve">Further, </w:t>
      </w:r>
      <w:r w:rsidR="001205FD">
        <w:rPr>
          <w:rFonts w:ascii="Arial" w:hAnsi="Arial" w:cs="Arial"/>
        </w:rPr>
        <w:t>the SID states that “</w:t>
      </w:r>
      <w:r w:rsidR="001205FD" w:rsidRPr="002A11FC">
        <w:rPr>
          <w:rFonts w:ascii="Arial" w:hAnsi="Arial" w:cs="Arial"/>
          <w:i/>
          <w:iCs/>
        </w:rPr>
        <w:t>Solutions should target substantial gains compared to the existing Rel-15/16/17 UE power saving mechanisms</w:t>
      </w:r>
      <w:r w:rsidR="001205FD" w:rsidRPr="00A82044">
        <w:rPr>
          <w:rFonts w:ascii="Arial" w:hAnsi="Arial" w:cs="Arial"/>
        </w:rPr>
        <w:t>.</w:t>
      </w:r>
      <w:r w:rsidR="001205FD">
        <w:rPr>
          <w:rFonts w:ascii="Arial" w:hAnsi="Arial" w:cs="Arial"/>
        </w:rPr>
        <w:t xml:space="preserve">”, and for </w:t>
      </w:r>
      <w:r w:rsidR="00BD6712">
        <w:rPr>
          <w:rFonts w:ascii="Arial" w:hAnsi="Arial" w:cs="Arial"/>
        </w:rPr>
        <w:t>c</w:t>
      </w:r>
      <w:r w:rsidR="001205FD">
        <w:rPr>
          <w:rFonts w:ascii="Arial" w:hAnsi="Arial" w:cs="Arial"/>
        </w:rPr>
        <w:t xml:space="preserve">onnected </w:t>
      </w:r>
      <w:r w:rsidR="00BD6712">
        <w:rPr>
          <w:rFonts w:ascii="Arial" w:hAnsi="Arial" w:cs="Arial"/>
        </w:rPr>
        <w:t xml:space="preserve">mode </w:t>
      </w:r>
      <w:r w:rsidR="001205FD">
        <w:rPr>
          <w:rFonts w:ascii="Arial" w:hAnsi="Arial" w:cs="Arial"/>
        </w:rPr>
        <w:t xml:space="preserve">the baseline should therefore be Rel-16 PDCCH-based WUS (DCI format 2-6 or DCP). </w:t>
      </w:r>
      <w:r w:rsidR="00E73B64">
        <w:rPr>
          <w:rFonts w:ascii="Arial" w:hAnsi="Arial" w:cs="Arial"/>
        </w:rPr>
        <w:t>The</w:t>
      </w:r>
      <w:r w:rsidR="009E54AB">
        <w:rPr>
          <w:rFonts w:ascii="Arial" w:hAnsi="Arial" w:cs="Arial"/>
        </w:rPr>
        <w:t xml:space="preserve"> </w:t>
      </w:r>
      <w:r w:rsidR="00D10EFA">
        <w:rPr>
          <w:rFonts w:ascii="Arial" w:hAnsi="Arial" w:cs="Arial"/>
        </w:rPr>
        <w:t xml:space="preserve">Connected </w:t>
      </w:r>
      <w:r w:rsidR="00DB1322">
        <w:rPr>
          <w:rFonts w:ascii="Arial" w:hAnsi="Arial" w:cs="Arial"/>
        </w:rPr>
        <w:t>MR</w:t>
      </w:r>
      <w:r w:rsidR="00606640">
        <w:rPr>
          <w:rFonts w:ascii="Arial" w:hAnsi="Arial" w:cs="Arial"/>
        </w:rPr>
        <w:t xml:space="preserve"> sleep state</w:t>
      </w:r>
      <w:r w:rsidR="00D10EFA">
        <w:rPr>
          <w:rFonts w:ascii="Arial" w:hAnsi="Arial" w:cs="Arial"/>
        </w:rPr>
        <w:t>s considered</w:t>
      </w:r>
      <w:r w:rsidR="009E54AB">
        <w:rPr>
          <w:rFonts w:ascii="Arial" w:hAnsi="Arial" w:cs="Arial"/>
        </w:rPr>
        <w:t xml:space="preserve"> </w:t>
      </w:r>
      <w:r w:rsidR="00D10EFA">
        <w:rPr>
          <w:rFonts w:ascii="Arial" w:hAnsi="Arial" w:cs="Arial"/>
        </w:rPr>
        <w:t>are</w:t>
      </w:r>
      <w:r w:rsidR="009E54AB">
        <w:rPr>
          <w:rFonts w:ascii="Arial" w:hAnsi="Arial" w:cs="Arial"/>
        </w:rPr>
        <w:t xml:space="preserve"> there</w:t>
      </w:r>
      <w:r w:rsidR="00D46B41">
        <w:rPr>
          <w:rFonts w:ascii="Arial" w:hAnsi="Arial" w:cs="Arial"/>
        </w:rPr>
        <w:t xml:space="preserve">fore </w:t>
      </w:r>
      <w:r w:rsidR="00606640">
        <w:rPr>
          <w:rFonts w:ascii="Arial" w:hAnsi="Arial" w:cs="Arial"/>
        </w:rPr>
        <w:t>the same as for</w:t>
      </w:r>
      <w:r w:rsidR="00FE75E1">
        <w:rPr>
          <w:rFonts w:ascii="Arial" w:hAnsi="Arial" w:cs="Arial"/>
        </w:rPr>
        <w:t xml:space="preserve"> the Rel-16 WUS</w:t>
      </w:r>
      <w:r w:rsidR="00606640">
        <w:rPr>
          <w:rFonts w:ascii="Arial" w:hAnsi="Arial" w:cs="Arial"/>
        </w:rPr>
        <w:t xml:space="preserve"> baseline</w:t>
      </w:r>
      <w:r w:rsidR="00255C34">
        <w:rPr>
          <w:rFonts w:ascii="Arial" w:hAnsi="Arial" w:cs="Arial"/>
        </w:rPr>
        <w:t xml:space="preserve">, and </w:t>
      </w:r>
      <w:r w:rsidR="007942B6">
        <w:rPr>
          <w:rFonts w:ascii="Arial" w:hAnsi="Arial" w:cs="Arial"/>
        </w:rPr>
        <w:t xml:space="preserve">WUR </w:t>
      </w:r>
      <w:r w:rsidR="00642186">
        <w:rPr>
          <w:rFonts w:ascii="Arial" w:hAnsi="Arial" w:cs="Arial"/>
        </w:rPr>
        <w:t xml:space="preserve">gains will therefore be determined </w:t>
      </w:r>
      <w:r w:rsidR="007114FE">
        <w:rPr>
          <w:rFonts w:ascii="Arial" w:hAnsi="Arial" w:cs="Arial"/>
        </w:rPr>
        <w:t xml:space="preserve">solely </w:t>
      </w:r>
      <w:r w:rsidR="00642186">
        <w:rPr>
          <w:rFonts w:ascii="Arial" w:hAnsi="Arial" w:cs="Arial"/>
        </w:rPr>
        <w:t xml:space="preserve">by </w:t>
      </w:r>
      <w:r w:rsidR="00266CA6">
        <w:rPr>
          <w:rFonts w:ascii="Arial" w:hAnsi="Arial" w:cs="Arial"/>
        </w:rPr>
        <w:t>the additional time MR can be kept in a sleep state</w:t>
      </w:r>
      <w:r w:rsidR="00B93C86">
        <w:rPr>
          <w:rFonts w:ascii="Arial" w:hAnsi="Arial" w:cs="Arial"/>
        </w:rPr>
        <w:t xml:space="preserve"> compared to baseline. </w:t>
      </w:r>
    </w:p>
    <w:p w14:paraId="6C3985CE" w14:textId="46D2E3D1" w:rsidR="00905F26" w:rsidRDefault="00AE621E" w:rsidP="00AE621E">
      <w:pPr>
        <w:pStyle w:val="Observation"/>
      </w:pPr>
      <w:bookmarkStart w:id="0" w:name="_Toc142615590"/>
      <w:r>
        <w:t>WUR gains will be determined by the additional time MR is kept in a sleep state compared to baseline</w:t>
      </w:r>
      <w:r w:rsidR="005E6AA4">
        <w:t xml:space="preserve"> since the con</w:t>
      </w:r>
      <w:r w:rsidR="00D22D38">
        <w:t>sidered MR sleep states are the same</w:t>
      </w:r>
      <w:r>
        <w:t>.</w:t>
      </w:r>
      <w:bookmarkEnd w:id="0"/>
    </w:p>
    <w:p w14:paraId="0F5345F5" w14:textId="2E27E178" w:rsidR="00492F18" w:rsidRPr="00EB3470" w:rsidRDefault="00EB3470" w:rsidP="00FE5107">
      <w:pPr>
        <w:pStyle w:val="Proposal"/>
      </w:pPr>
      <w:bookmarkStart w:id="1" w:name="_Toc142615595"/>
      <w:r>
        <w:t>Rel-16 PDCCH-based WU</w:t>
      </w:r>
      <w:r w:rsidR="009E48BC">
        <w:t>S</w:t>
      </w:r>
      <w:r>
        <w:t xml:space="preserve"> (DCI format 2_6 or DCP) is considered as baseline </w:t>
      </w:r>
      <w:r w:rsidR="00C54560">
        <w:t xml:space="preserve">for WUR </w:t>
      </w:r>
      <w:r w:rsidR="00182B4B">
        <w:t xml:space="preserve">energy consumption evaluations </w:t>
      </w:r>
      <w:r>
        <w:t>in RRC</w:t>
      </w:r>
      <w:r w:rsidR="00182B4B">
        <w:t>_CONNECTED</w:t>
      </w:r>
      <w:r>
        <w:t>.</w:t>
      </w:r>
      <w:bookmarkEnd w:id="1"/>
    </w:p>
    <w:p w14:paraId="635CDD08" w14:textId="77777777" w:rsidR="00276136" w:rsidRDefault="00F434A6" w:rsidP="00276136">
      <w:pPr>
        <w:keepNext/>
        <w:spacing w:before="180"/>
        <w:jc w:val="both"/>
      </w:pPr>
      <w:r>
        <w:rPr>
          <w:rFonts w:ascii="Arial" w:hAnsi="Arial" w:cs="Arial"/>
          <w:noProof/>
        </w:rPr>
        <w:lastRenderedPageBreak/>
        <w:drawing>
          <wp:inline distT="0" distB="0" distL="0" distR="0" wp14:anchorId="560233DD" wp14:editId="14E1C498">
            <wp:extent cx="6144410" cy="2095041"/>
            <wp:effectExtent l="0" t="0" r="889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98261" cy="2113403"/>
                    </a:xfrm>
                    <a:prstGeom prst="rect">
                      <a:avLst/>
                    </a:prstGeom>
                    <a:noFill/>
                  </pic:spPr>
                </pic:pic>
              </a:graphicData>
            </a:graphic>
          </wp:inline>
        </w:drawing>
      </w:r>
    </w:p>
    <w:p w14:paraId="2932550E" w14:textId="295DE6C7" w:rsidR="00F434A6" w:rsidRPr="00276136" w:rsidRDefault="00276136" w:rsidP="00276136">
      <w:pPr>
        <w:pStyle w:val="Caption"/>
        <w:jc w:val="center"/>
        <w:rPr>
          <w:rFonts w:ascii="Arial" w:hAnsi="Arial" w:cs="Arial"/>
        </w:rPr>
      </w:pPr>
      <w:bookmarkStart w:id="2" w:name="_Ref134605169"/>
      <w:r w:rsidRPr="00276136">
        <w:rPr>
          <w:rFonts w:ascii="Arial" w:hAnsi="Arial" w:cs="Arial"/>
        </w:rPr>
        <w:t xml:space="preserve">Figure </w:t>
      </w:r>
      <w:r w:rsidRPr="00276136">
        <w:rPr>
          <w:rFonts w:ascii="Arial" w:hAnsi="Arial" w:cs="Arial"/>
        </w:rPr>
        <w:fldChar w:fldCharType="begin"/>
      </w:r>
      <w:r w:rsidRPr="00276136">
        <w:rPr>
          <w:rFonts w:ascii="Arial" w:hAnsi="Arial" w:cs="Arial"/>
        </w:rPr>
        <w:instrText xml:space="preserve"> SEQ Figure \* ARABIC </w:instrText>
      </w:r>
      <w:r w:rsidRPr="00276136">
        <w:rPr>
          <w:rFonts w:ascii="Arial" w:hAnsi="Arial" w:cs="Arial"/>
        </w:rPr>
        <w:fldChar w:fldCharType="separate"/>
      </w:r>
      <w:r w:rsidR="00753406">
        <w:rPr>
          <w:rFonts w:ascii="Arial" w:hAnsi="Arial" w:cs="Arial"/>
          <w:noProof/>
        </w:rPr>
        <w:t>1</w:t>
      </w:r>
      <w:r w:rsidRPr="00276136">
        <w:rPr>
          <w:rFonts w:ascii="Arial" w:hAnsi="Arial" w:cs="Arial"/>
        </w:rPr>
        <w:fldChar w:fldCharType="end"/>
      </w:r>
      <w:bookmarkEnd w:id="2"/>
      <w:r w:rsidRPr="00276136">
        <w:rPr>
          <w:rFonts w:ascii="Arial" w:hAnsi="Arial" w:cs="Arial"/>
        </w:rPr>
        <w:t>: Illustration of Rel-16 WUS baseline (DCI format 2_6 or DCP).</w:t>
      </w:r>
    </w:p>
    <w:p w14:paraId="3DB34307" w14:textId="3EA2FD6B" w:rsidR="00BB30B9" w:rsidRDefault="00BB30B9" w:rsidP="00E91EDE">
      <w:pPr>
        <w:jc w:val="both"/>
        <w:rPr>
          <w:rFonts w:ascii="Arial" w:hAnsi="Arial" w:cs="Arial"/>
        </w:rPr>
      </w:pPr>
      <w:r>
        <w:rPr>
          <w:rFonts w:ascii="Arial" w:hAnsi="Arial" w:cs="Arial"/>
        </w:rPr>
        <w:t xml:space="preserve">In </w:t>
      </w:r>
      <w:r w:rsidR="00830C4B">
        <w:rPr>
          <w:rFonts w:ascii="Arial" w:hAnsi="Arial" w:cs="Arial"/>
        </w:rPr>
        <w:fldChar w:fldCharType="begin"/>
      </w:r>
      <w:r w:rsidR="00830C4B">
        <w:rPr>
          <w:rFonts w:ascii="Arial" w:hAnsi="Arial" w:cs="Arial"/>
        </w:rPr>
        <w:instrText xml:space="preserve"> REF _Ref134605169 \h </w:instrText>
      </w:r>
      <w:r w:rsidR="00830C4B">
        <w:rPr>
          <w:rFonts w:ascii="Arial" w:hAnsi="Arial" w:cs="Arial"/>
        </w:rPr>
      </w:r>
      <w:r w:rsidR="00830C4B">
        <w:rPr>
          <w:rFonts w:ascii="Arial" w:hAnsi="Arial" w:cs="Arial"/>
        </w:rPr>
        <w:fldChar w:fldCharType="separate"/>
      </w:r>
      <w:r w:rsidR="00830C4B" w:rsidRPr="00276136" w:rsidDel="001D5036">
        <w:rPr>
          <w:rFonts w:ascii="Arial" w:hAnsi="Arial" w:cs="Arial"/>
        </w:rPr>
        <w:t xml:space="preserve">Figure </w:t>
      </w:r>
      <w:r w:rsidR="00830C4B" w:rsidRPr="00276136" w:rsidDel="001D5036">
        <w:rPr>
          <w:rFonts w:ascii="Arial" w:hAnsi="Arial" w:cs="Arial"/>
          <w:noProof/>
        </w:rPr>
        <w:t>1</w:t>
      </w:r>
      <w:r w:rsidR="00830C4B">
        <w:rPr>
          <w:rFonts w:ascii="Arial" w:hAnsi="Arial" w:cs="Arial"/>
        </w:rPr>
        <w:fldChar w:fldCharType="end"/>
      </w:r>
      <w:r w:rsidR="00830C4B">
        <w:rPr>
          <w:rFonts w:ascii="Arial" w:hAnsi="Arial" w:cs="Arial"/>
        </w:rPr>
        <w:t xml:space="preserve">, </w:t>
      </w:r>
      <w:r w:rsidR="00443A47">
        <w:rPr>
          <w:rFonts w:ascii="Arial" w:hAnsi="Arial" w:cs="Arial"/>
        </w:rPr>
        <w:t xml:space="preserve">the </w:t>
      </w:r>
      <w:r w:rsidR="00605FC8">
        <w:rPr>
          <w:rFonts w:ascii="Arial" w:hAnsi="Arial" w:cs="Arial"/>
        </w:rPr>
        <w:t xml:space="preserve">legacy </w:t>
      </w:r>
      <w:r w:rsidR="00443A47">
        <w:rPr>
          <w:rFonts w:ascii="Arial" w:hAnsi="Arial" w:cs="Arial"/>
        </w:rPr>
        <w:t xml:space="preserve">UE energy consumption </w:t>
      </w:r>
      <w:r w:rsidR="00605FC8">
        <w:rPr>
          <w:rFonts w:ascii="Arial" w:hAnsi="Arial" w:cs="Arial"/>
        </w:rPr>
        <w:t>reduction features in RRC</w:t>
      </w:r>
      <w:r w:rsidR="008B71B6">
        <w:rPr>
          <w:rFonts w:ascii="Arial" w:hAnsi="Arial" w:cs="Arial"/>
        </w:rPr>
        <w:t>_CONNECTED</w:t>
      </w:r>
      <w:r w:rsidR="00AF16F9">
        <w:rPr>
          <w:rFonts w:ascii="Arial" w:hAnsi="Arial" w:cs="Arial"/>
        </w:rPr>
        <w:t xml:space="preserve"> are schematically</w:t>
      </w:r>
      <w:r w:rsidR="00443A47">
        <w:rPr>
          <w:rFonts w:ascii="Arial" w:hAnsi="Arial" w:cs="Arial"/>
        </w:rPr>
        <w:t xml:space="preserve"> illustrated. </w:t>
      </w:r>
      <w:r w:rsidR="00751FCD">
        <w:rPr>
          <w:rFonts w:ascii="Arial" w:hAnsi="Arial" w:cs="Arial"/>
        </w:rPr>
        <w:t xml:space="preserve">Reducing </w:t>
      </w:r>
      <w:r w:rsidR="00AF16F9">
        <w:rPr>
          <w:rFonts w:ascii="Arial" w:hAnsi="Arial" w:cs="Arial"/>
        </w:rPr>
        <w:t>the PDCCH monitoring time</w:t>
      </w:r>
      <w:r w:rsidR="000D600E">
        <w:rPr>
          <w:rFonts w:ascii="Arial" w:hAnsi="Arial" w:cs="Arial"/>
        </w:rPr>
        <w:t xml:space="preserve"> is most important for</w:t>
      </w:r>
      <w:r w:rsidR="00AF16F9">
        <w:rPr>
          <w:rFonts w:ascii="Arial" w:hAnsi="Arial" w:cs="Arial"/>
        </w:rPr>
        <w:t xml:space="preserve"> </w:t>
      </w:r>
      <w:r w:rsidR="000D600E">
        <w:rPr>
          <w:rFonts w:ascii="Arial" w:hAnsi="Arial" w:cs="Arial"/>
        </w:rPr>
        <w:t>UE</w:t>
      </w:r>
      <w:r w:rsidR="00751FCD">
        <w:rPr>
          <w:rFonts w:ascii="Arial" w:hAnsi="Arial" w:cs="Arial"/>
        </w:rPr>
        <w:t xml:space="preserve"> energy consumption </w:t>
      </w:r>
      <w:r w:rsidR="000D600E">
        <w:rPr>
          <w:rFonts w:ascii="Arial" w:hAnsi="Arial" w:cs="Arial"/>
        </w:rPr>
        <w:t>reduction</w:t>
      </w:r>
      <w:r w:rsidR="00751FCD">
        <w:rPr>
          <w:rFonts w:ascii="Arial" w:hAnsi="Arial" w:cs="Arial"/>
        </w:rPr>
        <w:t>.</w:t>
      </w:r>
      <w:r w:rsidR="001F7CC7">
        <w:rPr>
          <w:rFonts w:ascii="Arial" w:hAnsi="Arial" w:cs="Arial"/>
        </w:rPr>
        <w:t xml:space="preserve"> </w:t>
      </w:r>
      <w:r w:rsidR="00FB404A">
        <w:rPr>
          <w:rFonts w:ascii="Arial" w:hAnsi="Arial" w:cs="Arial"/>
        </w:rPr>
        <w:t xml:space="preserve">During the active time the UE monitors PDCCH continuously </w:t>
      </w:r>
      <w:r w:rsidR="000D5AD2">
        <w:rPr>
          <w:rFonts w:ascii="Arial" w:hAnsi="Arial" w:cs="Arial"/>
        </w:rPr>
        <w:t>to</w:t>
      </w:r>
      <w:r w:rsidR="00FB404A">
        <w:rPr>
          <w:rFonts w:ascii="Arial" w:hAnsi="Arial" w:cs="Arial"/>
        </w:rPr>
        <w:t xml:space="preserve"> achieve low latency, but </w:t>
      </w:r>
      <w:r w:rsidR="000F4F24">
        <w:rPr>
          <w:rFonts w:ascii="Arial" w:hAnsi="Arial" w:cs="Arial"/>
        </w:rPr>
        <w:t xml:space="preserve">after some time of data inactivity configured by the Inactivity Timer, </w:t>
      </w:r>
      <w:r w:rsidR="00362958">
        <w:rPr>
          <w:rFonts w:ascii="Arial" w:hAnsi="Arial" w:cs="Arial"/>
        </w:rPr>
        <w:t xml:space="preserve">the UE switches to discontinuous reception, C-DRX (short and long DRX not differentiated in </w:t>
      </w:r>
      <w:r w:rsidR="00362958">
        <w:rPr>
          <w:rFonts w:ascii="Arial" w:hAnsi="Arial" w:cs="Arial"/>
        </w:rPr>
        <w:fldChar w:fldCharType="begin"/>
      </w:r>
      <w:r w:rsidR="00362958">
        <w:rPr>
          <w:rFonts w:ascii="Arial" w:hAnsi="Arial" w:cs="Arial"/>
        </w:rPr>
        <w:instrText xml:space="preserve"> REF _Ref134605169 \h </w:instrText>
      </w:r>
      <w:r w:rsidR="00362958">
        <w:rPr>
          <w:rFonts w:ascii="Arial" w:hAnsi="Arial" w:cs="Arial"/>
        </w:rPr>
      </w:r>
      <w:r w:rsidR="00362958">
        <w:rPr>
          <w:rFonts w:ascii="Arial" w:hAnsi="Arial" w:cs="Arial"/>
        </w:rPr>
        <w:fldChar w:fldCharType="separate"/>
      </w:r>
      <w:r w:rsidR="00362958" w:rsidRPr="00276136" w:rsidDel="001D5036">
        <w:rPr>
          <w:rFonts w:ascii="Arial" w:hAnsi="Arial" w:cs="Arial"/>
        </w:rPr>
        <w:t xml:space="preserve">Figure </w:t>
      </w:r>
      <w:r w:rsidR="00362958" w:rsidRPr="00276136" w:rsidDel="001D5036">
        <w:rPr>
          <w:rFonts w:ascii="Arial" w:hAnsi="Arial" w:cs="Arial"/>
          <w:noProof/>
        </w:rPr>
        <w:t>1</w:t>
      </w:r>
      <w:r w:rsidR="00362958">
        <w:rPr>
          <w:rFonts w:ascii="Arial" w:hAnsi="Arial" w:cs="Arial"/>
        </w:rPr>
        <w:fldChar w:fldCharType="end"/>
      </w:r>
      <w:r w:rsidR="00362958">
        <w:rPr>
          <w:rFonts w:ascii="Arial" w:hAnsi="Arial" w:cs="Arial"/>
        </w:rPr>
        <w:t xml:space="preserve">). </w:t>
      </w:r>
      <w:r w:rsidR="00635AEF">
        <w:rPr>
          <w:rFonts w:ascii="Arial" w:hAnsi="Arial" w:cs="Arial"/>
        </w:rPr>
        <w:t>In Rel-16</w:t>
      </w:r>
      <w:r w:rsidR="007E7237">
        <w:rPr>
          <w:rFonts w:ascii="Arial" w:hAnsi="Arial" w:cs="Arial"/>
        </w:rPr>
        <w:t xml:space="preserve">, several enhancements were introduced to further reduce the UE energy consumption: </w:t>
      </w:r>
      <w:r w:rsidR="00742B8B">
        <w:rPr>
          <w:rFonts w:ascii="Arial" w:hAnsi="Arial" w:cs="Arial"/>
        </w:rPr>
        <w:t>PDCCH-based WUS (DCI format 2_6 or DCP), cross-slot scheduling</w:t>
      </w:r>
      <w:r w:rsidR="00DF31E8">
        <w:rPr>
          <w:rFonts w:ascii="Arial" w:hAnsi="Arial" w:cs="Arial"/>
        </w:rPr>
        <w:t xml:space="preserve">, relaxed RRM measurements, </w:t>
      </w:r>
      <w:r w:rsidR="001356CA">
        <w:rPr>
          <w:rFonts w:ascii="Arial" w:hAnsi="Arial" w:cs="Arial"/>
        </w:rPr>
        <w:t xml:space="preserve">PDCCH monitoring reduction in SCells, and quicker transition out of </w:t>
      </w:r>
      <w:r w:rsidR="00634E9D">
        <w:rPr>
          <w:rFonts w:ascii="Arial" w:hAnsi="Arial" w:cs="Arial"/>
        </w:rPr>
        <w:t>c</w:t>
      </w:r>
      <w:r w:rsidR="001356CA">
        <w:rPr>
          <w:rFonts w:ascii="Arial" w:hAnsi="Arial" w:cs="Arial"/>
        </w:rPr>
        <w:t>onnected</w:t>
      </w:r>
      <w:r w:rsidR="00634E9D">
        <w:rPr>
          <w:rFonts w:ascii="Arial" w:hAnsi="Arial" w:cs="Arial"/>
        </w:rPr>
        <w:t xml:space="preserve"> mode</w:t>
      </w:r>
      <w:r w:rsidR="001356CA">
        <w:rPr>
          <w:rFonts w:ascii="Arial" w:hAnsi="Arial" w:cs="Arial"/>
        </w:rPr>
        <w:t>.</w:t>
      </w:r>
      <w:r w:rsidR="0019213C">
        <w:rPr>
          <w:rFonts w:ascii="Arial" w:hAnsi="Arial" w:cs="Arial"/>
        </w:rPr>
        <w:t xml:space="preserve"> In </w:t>
      </w:r>
      <w:r w:rsidR="0019213C">
        <w:rPr>
          <w:rFonts w:ascii="Arial" w:hAnsi="Arial" w:cs="Arial"/>
        </w:rPr>
        <w:fldChar w:fldCharType="begin"/>
      </w:r>
      <w:r w:rsidR="0019213C">
        <w:rPr>
          <w:rFonts w:ascii="Arial" w:hAnsi="Arial" w:cs="Arial"/>
        </w:rPr>
        <w:instrText xml:space="preserve"> REF _Ref134605169 \h </w:instrText>
      </w:r>
      <w:r w:rsidR="0019213C">
        <w:rPr>
          <w:rFonts w:ascii="Arial" w:hAnsi="Arial" w:cs="Arial"/>
        </w:rPr>
      </w:r>
      <w:r w:rsidR="0019213C">
        <w:rPr>
          <w:rFonts w:ascii="Arial" w:hAnsi="Arial" w:cs="Arial"/>
        </w:rPr>
        <w:fldChar w:fldCharType="separate"/>
      </w:r>
      <w:r w:rsidR="0019213C" w:rsidRPr="00276136" w:rsidDel="001D5036">
        <w:rPr>
          <w:rFonts w:ascii="Arial" w:hAnsi="Arial" w:cs="Arial"/>
        </w:rPr>
        <w:t xml:space="preserve">Figure </w:t>
      </w:r>
      <w:r w:rsidR="0019213C" w:rsidRPr="00276136" w:rsidDel="001D5036">
        <w:rPr>
          <w:rFonts w:ascii="Arial" w:hAnsi="Arial" w:cs="Arial"/>
          <w:noProof/>
        </w:rPr>
        <w:t>1</w:t>
      </w:r>
      <w:r w:rsidR="0019213C">
        <w:rPr>
          <w:rFonts w:ascii="Arial" w:hAnsi="Arial" w:cs="Arial"/>
        </w:rPr>
        <w:fldChar w:fldCharType="end"/>
      </w:r>
      <w:r w:rsidR="0019213C">
        <w:rPr>
          <w:rFonts w:ascii="Arial" w:hAnsi="Arial" w:cs="Arial"/>
        </w:rPr>
        <w:t xml:space="preserve"> the PDCCH-based WUS is illustrated, and during long C-DRX a UE will only continue to monitor </w:t>
      </w:r>
      <w:r w:rsidR="003332E6">
        <w:rPr>
          <w:rFonts w:ascii="Arial" w:hAnsi="Arial" w:cs="Arial"/>
        </w:rPr>
        <w:t xml:space="preserve">PDCCH </w:t>
      </w:r>
      <w:r w:rsidR="00A60B34">
        <w:rPr>
          <w:rFonts w:ascii="Arial" w:hAnsi="Arial" w:cs="Arial"/>
        </w:rPr>
        <w:t>during</w:t>
      </w:r>
      <w:r w:rsidR="003332E6">
        <w:rPr>
          <w:rFonts w:ascii="Arial" w:hAnsi="Arial" w:cs="Arial"/>
        </w:rPr>
        <w:t xml:space="preserve"> on-duration </w:t>
      </w:r>
      <w:r w:rsidR="00A60B34">
        <w:rPr>
          <w:rFonts w:ascii="Arial" w:hAnsi="Arial" w:cs="Arial"/>
        </w:rPr>
        <w:t xml:space="preserve">time </w:t>
      </w:r>
      <w:r w:rsidR="003332E6">
        <w:rPr>
          <w:rFonts w:ascii="Arial" w:hAnsi="Arial" w:cs="Arial"/>
        </w:rPr>
        <w:t>if a preceding WUS has first been detected.</w:t>
      </w:r>
    </w:p>
    <w:p w14:paraId="77D73C1E" w14:textId="40AA74DB" w:rsidR="00100C52" w:rsidRDefault="0077642C" w:rsidP="0077642C">
      <w:pPr>
        <w:pStyle w:val="Heading2"/>
      </w:pPr>
      <w:r>
        <w:t>2.1</w:t>
      </w:r>
      <w:r>
        <w:tab/>
        <w:t xml:space="preserve">WUR gain and latency </w:t>
      </w:r>
      <w:proofErr w:type="gramStart"/>
      <w:r>
        <w:t>impact</w:t>
      </w:r>
      <w:proofErr w:type="gramEnd"/>
    </w:p>
    <w:p w14:paraId="089AB9D3" w14:textId="03EE170D" w:rsidR="000106B4" w:rsidRDefault="006C2416" w:rsidP="007614ED">
      <w:pPr>
        <w:jc w:val="both"/>
        <w:rPr>
          <w:rFonts w:ascii="Arial" w:hAnsi="Arial" w:cs="Arial"/>
        </w:rPr>
      </w:pPr>
      <w:r>
        <w:rPr>
          <w:rFonts w:ascii="Arial" w:hAnsi="Arial" w:cs="Arial"/>
        </w:rPr>
        <w:t>The most important thing for</w:t>
      </w:r>
      <w:r w:rsidR="00273F95">
        <w:rPr>
          <w:rFonts w:ascii="Arial" w:hAnsi="Arial" w:cs="Arial"/>
        </w:rPr>
        <w:t xml:space="preserve"> </w:t>
      </w:r>
      <w:r w:rsidR="00404B80">
        <w:rPr>
          <w:rFonts w:ascii="Arial" w:hAnsi="Arial" w:cs="Arial"/>
        </w:rPr>
        <w:t xml:space="preserve">UE energy consumption is to reduce </w:t>
      </w:r>
      <w:r w:rsidR="00103599">
        <w:rPr>
          <w:rFonts w:ascii="Arial" w:hAnsi="Arial" w:cs="Arial"/>
        </w:rPr>
        <w:t>the</w:t>
      </w:r>
      <w:r w:rsidR="00630994">
        <w:rPr>
          <w:rFonts w:ascii="Arial" w:hAnsi="Arial" w:cs="Arial"/>
        </w:rPr>
        <w:t xml:space="preserve"> </w:t>
      </w:r>
      <w:r w:rsidR="00404B80">
        <w:rPr>
          <w:rFonts w:ascii="Arial" w:hAnsi="Arial" w:cs="Arial"/>
        </w:rPr>
        <w:t>PDCCH</w:t>
      </w:r>
      <w:r w:rsidR="00404B80" w:rsidDel="00630994">
        <w:rPr>
          <w:rFonts w:ascii="Arial" w:hAnsi="Arial" w:cs="Arial"/>
        </w:rPr>
        <w:t xml:space="preserve"> monitoring</w:t>
      </w:r>
      <w:r w:rsidR="00BC11CF">
        <w:rPr>
          <w:rFonts w:ascii="Arial" w:hAnsi="Arial" w:cs="Arial"/>
        </w:rPr>
        <w:t xml:space="preserve"> time</w:t>
      </w:r>
      <w:r w:rsidR="00F62039">
        <w:rPr>
          <w:rFonts w:ascii="Arial" w:hAnsi="Arial" w:cs="Arial"/>
        </w:rPr>
        <w:t xml:space="preserve"> and keep MR in a sleep state</w:t>
      </w:r>
      <w:r w:rsidR="00404B80">
        <w:rPr>
          <w:rFonts w:ascii="Arial" w:hAnsi="Arial" w:cs="Arial"/>
        </w:rPr>
        <w:t xml:space="preserve">. If DL latency is not a concern this can already be achieved in legacy </w:t>
      </w:r>
      <w:r w:rsidR="00751367">
        <w:rPr>
          <w:rFonts w:ascii="Arial" w:hAnsi="Arial" w:cs="Arial"/>
        </w:rPr>
        <w:t xml:space="preserve">procedure </w:t>
      </w:r>
      <w:r w:rsidR="00404B80">
        <w:rPr>
          <w:rFonts w:ascii="Arial" w:hAnsi="Arial" w:cs="Arial"/>
        </w:rPr>
        <w:t xml:space="preserve">by configuring a longer DRX cycle. </w:t>
      </w:r>
      <w:r w:rsidR="00CD7EE5">
        <w:rPr>
          <w:rFonts w:ascii="Arial" w:hAnsi="Arial" w:cs="Arial"/>
        </w:rPr>
        <w:t xml:space="preserve">WUR can </w:t>
      </w:r>
      <w:r w:rsidR="006A5E1E">
        <w:rPr>
          <w:rFonts w:ascii="Arial" w:hAnsi="Arial" w:cs="Arial"/>
        </w:rPr>
        <w:t xml:space="preserve">improve </w:t>
      </w:r>
      <w:r w:rsidR="00273F95">
        <w:rPr>
          <w:rFonts w:ascii="Arial" w:hAnsi="Arial" w:cs="Arial"/>
        </w:rPr>
        <w:t xml:space="preserve">UE energy consumption </w:t>
      </w:r>
      <w:r w:rsidR="006A5E1E">
        <w:rPr>
          <w:rFonts w:ascii="Arial" w:hAnsi="Arial" w:cs="Arial"/>
        </w:rPr>
        <w:t>by monitoring the DL</w:t>
      </w:r>
      <w:r w:rsidR="00215575">
        <w:rPr>
          <w:rFonts w:ascii="Arial" w:hAnsi="Arial" w:cs="Arial"/>
        </w:rPr>
        <w:t xml:space="preserve"> with less power than required for PDCCH monitoring, but only</w:t>
      </w:r>
      <w:r w:rsidR="00273F95">
        <w:rPr>
          <w:rFonts w:ascii="Arial" w:hAnsi="Arial" w:cs="Arial"/>
        </w:rPr>
        <w:t xml:space="preserve"> during periods of </w:t>
      </w:r>
      <w:r w:rsidR="00190348">
        <w:rPr>
          <w:rFonts w:ascii="Arial" w:hAnsi="Arial" w:cs="Arial"/>
        </w:rPr>
        <w:t xml:space="preserve">data </w:t>
      </w:r>
      <w:r w:rsidR="00273F95">
        <w:rPr>
          <w:rFonts w:ascii="Arial" w:hAnsi="Arial" w:cs="Arial"/>
        </w:rPr>
        <w:t>inactivity</w:t>
      </w:r>
      <w:r w:rsidR="00BE2991">
        <w:rPr>
          <w:rFonts w:ascii="Arial" w:hAnsi="Arial" w:cs="Arial"/>
        </w:rPr>
        <w:t xml:space="preserve">. </w:t>
      </w:r>
      <w:r w:rsidR="007614ED">
        <w:rPr>
          <w:rFonts w:ascii="Arial" w:hAnsi="Arial" w:cs="Arial"/>
        </w:rPr>
        <w:t>Therefore</w:t>
      </w:r>
      <w:r w:rsidR="000106B4">
        <w:rPr>
          <w:rFonts w:ascii="Arial" w:hAnsi="Arial" w:cs="Arial"/>
        </w:rPr>
        <w:t xml:space="preserve">, </w:t>
      </w:r>
      <w:r w:rsidR="00804517">
        <w:rPr>
          <w:rFonts w:ascii="Arial" w:hAnsi="Arial" w:cs="Arial"/>
        </w:rPr>
        <w:t xml:space="preserve">WUR is expected to have </w:t>
      </w:r>
      <w:r w:rsidR="00D110C3">
        <w:rPr>
          <w:rFonts w:ascii="Arial" w:hAnsi="Arial" w:cs="Arial"/>
        </w:rPr>
        <w:t>gains compared to Rel-16 WUS baseline only</w:t>
      </w:r>
      <w:r w:rsidR="00E63AB2">
        <w:rPr>
          <w:rFonts w:ascii="Arial" w:hAnsi="Arial" w:cs="Arial"/>
        </w:rPr>
        <w:t xml:space="preserve"> when the downlink latency requirement is tight </w:t>
      </w:r>
      <w:r w:rsidR="002E4F58">
        <w:rPr>
          <w:rFonts w:ascii="Arial" w:hAnsi="Arial" w:cs="Arial"/>
        </w:rPr>
        <w:t xml:space="preserve">(requiring a short duty </w:t>
      </w:r>
      <w:r w:rsidR="00102AFD">
        <w:rPr>
          <w:rFonts w:ascii="Arial" w:hAnsi="Arial" w:cs="Arial"/>
        </w:rPr>
        <w:t xml:space="preserve">cycle </w:t>
      </w:r>
      <w:r w:rsidR="002E4F58">
        <w:rPr>
          <w:rFonts w:ascii="Arial" w:hAnsi="Arial" w:cs="Arial"/>
        </w:rPr>
        <w:t xml:space="preserve">or DRX cycle, see above) </w:t>
      </w:r>
      <w:r w:rsidR="00696189" w:rsidRPr="00696189">
        <w:rPr>
          <w:rFonts w:ascii="Arial" w:hAnsi="Arial" w:cs="Arial"/>
          <w:u w:val="single"/>
        </w:rPr>
        <w:t>and</w:t>
      </w:r>
      <w:r w:rsidR="002E4F58">
        <w:rPr>
          <w:rFonts w:ascii="Arial" w:hAnsi="Arial" w:cs="Arial"/>
        </w:rPr>
        <w:t xml:space="preserve"> the</w:t>
      </w:r>
      <w:r w:rsidR="00346373">
        <w:rPr>
          <w:rFonts w:ascii="Arial" w:hAnsi="Arial" w:cs="Arial"/>
        </w:rPr>
        <w:t xml:space="preserve"> data traffic is sparse </w:t>
      </w:r>
      <w:r w:rsidR="0071574D">
        <w:rPr>
          <w:rFonts w:ascii="Arial" w:hAnsi="Arial" w:cs="Arial"/>
        </w:rPr>
        <w:t>(</w:t>
      </w:r>
      <w:r w:rsidR="009C6BED">
        <w:rPr>
          <w:rFonts w:ascii="Arial" w:hAnsi="Arial" w:cs="Arial"/>
        </w:rPr>
        <w:t xml:space="preserve">so </w:t>
      </w:r>
      <w:r w:rsidR="0071574D">
        <w:rPr>
          <w:rFonts w:ascii="Arial" w:hAnsi="Arial" w:cs="Arial"/>
        </w:rPr>
        <w:t>MR can be kept is a sleep state</w:t>
      </w:r>
      <w:r w:rsidR="009C6BED">
        <w:rPr>
          <w:rFonts w:ascii="Arial" w:hAnsi="Arial" w:cs="Arial"/>
        </w:rPr>
        <w:t xml:space="preserve"> for some time</w:t>
      </w:r>
      <w:r w:rsidR="0071574D">
        <w:rPr>
          <w:rFonts w:ascii="Arial" w:hAnsi="Arial" w:cs="Arial"/>
        </w:rPr>
        <w:t xml:space="preserve">, see above). </w:t>
      </w:r>
      <w:r w:rsidR="00BD4470">
        <w:rPr>
          <w:rFonts w:ascii="Arial" w:hAnsi="Arial" w:cs="Arial"/>
        </w:rPr>
        <w:t>Regarding the latency requirement, l</w:t>
      </w:r>
      <w:r w:rsidR="00774EA1">
        <w:rPr>
          <w:rFonts w:ascii="Arial" w:hAnsi="Arial" w:cs="Arial"/>
        </w:rPr>
        <w:t>ong C-DRX can be configured up to 10</w:t>
      </w:r>
      <w:r w:rsidR="006875E3">
        <w:rPr>
          <w:rFonts w:ascii="Arial" w:hAnsi="Arial" w:cs="Arial"/>
        </w:rPr>
        <w:t>.24s and if such DL latency is acceptable</w:t>
      </w:r>
      <w:r w:rsidR="003551C0">
        <w:rPr>
          <w:rFonts w:ascii="Arial" w:hAnsi="Arial" w:cs="Arial"/>
        </w:rPr>
        <w:t>,</w:t>
      </w:r>
      <w:r w:rsidR="006875E3">
        <w:rPr>
          <w:rFonts w:ascii="Arial" w:hAnsi="Arial" w:cs="Arial"/>
        </w:rPr>
        <w:t xml:space="preserve"> </w:t>
      </w:r>
      <w:r w:rsidR="004403F1">
        <w:rPr>
          <w:rFonts w:ascii="Arial" w:hAnsi="Arial" w:cs="Arial"/>
        </w:rPr>
        <w:t xml:space="preserve">WUR gains compared to baseline should be small. </w:t>
      </w:r>
      <w:r w:rsidR="00BD4470">
        <w:rPr>
          <w:rFonts w:ascii="Arial" w:hAnsi="Arial" w:cs="Arial"/>
        </w:rPr>
        <w:t xml:space="preserve">Regarding the </w:t>
      </w:r>
      <w:r w:rsidR="006700C1">
        <w:rPr>
          <w:rFonts w:ascii="Arial" w:hAnsi="Arial" w:cs="Arial"/>
        </w:rPr>
        <w:t xml:space="preserve">data activity, if </w:t>
      </w:r>
      <w:r w:rsidR="00226D10">
        <w:rPr>
          <w:rFonts w:ascii="Arial" w:hAnsi="Arial" w:cs="Arial"/>
        </w:rPr>
        <w:t>traffic is deterministic</w:t>
      </w:r>
      <w:r w:rsidR="00321785">
        <w:rPr>
          <w:rFonts w:ascii="Arial" w:hAnsi="Arial" w:cs="Arial"/>
        </w:rPr>
        <w:t>,</w:t>
      </w:r>
      <w:r w:rsidR="00226D10">
        <w:rPr>
          <w:rFonts w:ascii="Arial" w:hAnsi="Arial" w:cs="Arial"/>
        </w:rPr>
        <w:t xml:space="preserve"> e.g.</w:t>
      </w:r>
      <w:r w:rsidR="00153936">
        <w:rPr>
          <w:rFonts w:ascii="Arial" w:hAnsi="Arial" w:cs="Arial"/>
        </w:rPr>
        <w:t>,</w:t>
      </w:r>
      <w:r w:rsidR="00226D10">
        <w:rPr>
          <w:rFonts w:ascii="Arial" w:hAnsi="Arial" w:cs="Arial"/>
        </w:rPr>
        <w:t xml:space="preserve"> a </w:t>
      </w:r>
      <w:r w:rsidR="009D2BD2">
        <w:rPr>
          <w:rFonts w:ascii="Arial" w:hAnsi="Arial" w:cs="Arial"/>
        </w:rPr>
        <w:t xml:space="preserve">packet transmitted every 160 ms, the MR must anyway be started every 160 ms and </w:t>
      </w:r>
      <w:r w:rsidR="009C6BED">
        <w:rPr>
          <w:rFonts w:ascii="Arial" w:hAnsi="Arial" w:cs="Arial"/>
        </w:rPr>
        <w:t xml:space="preserve">again WUR gains </w:t>
      </w:r>
      <w:r w:rsidR="0007672D">
        <w:rPr>
          <w:rFonts w:ascii="Arial" w:hAnsi="Arial" w:cs="Arial"/>
        </w:rPr>
        <w:t>should</w:t>
      </w:r>
      <w:r w:rsidR="009C6BED">
        <w:rPr>
          <w:rFonts w:ascii="Arial" w:hAnsi="Arial" w:cs="Arial"/>
        </w:rPr>
        <w:t xml:space="preserve"> be small </w:t>
      </w:r>
      <w:r w:rsidR="00716AFA">
        <w:rPr>
          <w:rFonts w:ascii="Arial" w:hAnsi="Arial" w:cs="Arial"/>
        </w:rPr>
        <w:t>compared to baseline (160 ms C-DRX</w:t>
      </w:r>
      <w:r w:rsidR="002D36AB">
        <w:rPr>
          <w:rFonts w:ascii="Arial" w:hAnsi="Arial" w:cs="Arial"/>
        </w:rPr>
        <w:t xml:space="preserve"> in this case</w:t>
      </w:r>
      <w:r w:rsidR="00716AFA">
        <w:rPr>
          <w:rFonts w:ascii="Arial" w:hAnsi="Arial" w:cs="Arial"/>
        </w:rPr>
        <w:t>)</w:t>
      </w:r>
      <w:r w:rsidR="000D2C44">
        <w:rPr>
          <w:rFonts w:ascii="Arial" w:hAnsi="Arial" w:cs="Arial"/>
        </w:rPr>
        <w:t>.</w:t>
      </w:r>
      <w:r w:rsidR="00E43D97">
        <w:rPr>
          <w:rFonts w:ascii="Arial" w:hAnsi="Arial" w:cs="Arial"/>
        </w:rPr>
        <w:t xml:space="preserve"> </w:t>
      </w:r>
      <w:r w:rsidR="0018514C">
        <w:rPr>
          <w:rFonts w:ascii="Arial" w:hAnsi="Arial" w:cs="Arial"/>
        </w:rPr>
        <w:t xml:space="preserve">XR </w:t>
      </w:r>
      <w:r w:rsidR="0056063C">
        <w:rPr>
          <w:rFonts w:ascii="Arial" w:hAnsi="Arial" w:cs="Arial"/>
        </w:rPr>
        <w:t xml:space="preserve">has both tight downlink latency requirement and some sparsity in the traffic </w:t>
      </w:r>
      <w:r w:rsidR="0006792D">
        <w:rPr>
          <w:rFonts w:ascii="Arial" w:hAnsi="Arial" w:cs="Arial"/>
        </w:rPr>
        <w:t xml:space="preserve">(video streaming), and </w:t>
      </w:r>
      <w:r w:rsidR="00E73690">
        <w:rPr>
          <w:rFonts w:ascii="Arial" w:hAnsi="Arial" w:cs="Arial"/>
        </w:rPr>
        <w:t>a</w:t>
      </w:r>
      <w:r w:rsidR="0007672D">
        <w:rPr>
          <w:rFonts w:ascii="Arial" w:hAnsi="Arial" w:cs="Arial"/>
        </w:rPr>
        <w:t xml:space="preserve">s showed in our </w:t>
      </w:r>
      <w:r w:rsidR="004E7F84">
        <w:rPr>
          <w:rFonts w:ascii="Arial" w:hAnsi="Arial" w:cs="Arial"/>
        </w:rPr>
        <w:t xml:space="preserve">RAN1 </w:t>
      </w:r>
      <w:r w:rsidR="00986264">
        <w:rPr>
          <w:rFonts w:ascii="Arial" w:hAnsi="Arial" w:cs="Arial"/>
        </w:rPr>
        <w:t xml:space="preserve">evaluations paper </w:t>
      </w:r>
      <w:r w:rsidR="00C96A1A">
        <w:rPr>
          <w:rFonts w:ascii="Arial" w:hAnsi="Arial" w:cs="Arial"/>
        </w:rPr>
        <w:fldChar w:fldCharType="begin"/>
      </w:r>
      <w:r w:rsidR="00C96A1A">
        <w:rPr>
          <w:rFonts w:ascii="Arial" w:hAnsi="Arial" w:cs="Arial"/>
        </w:rPr>
        <w:instrText xml:space="preserve"> REF _Ref134541557 \r \h </w:instrText>
      </w:r>
      <w:r w:rsidR="00C96A1A">
        <w:rPr>
          <w:rFonts w:ascii="Arial" w:hAnsi="Arial" w:cs="Arial"/>
        </w:rPr>
      </w:r>
      <w:r w:rsidR="00C96A1A">
        <w:rPr>
          <w:rFonts w:ascii="Arial" w:hAnsi="Arial" w:cs="Arial"/>
        </w:rPr>
        <w:fldChar w:fldCharType="separate"/>
      </w:r>
      <w:r w:rsidR="00753406">
        <w:rPr>
          <w:rFonts w:ascii="Arial" w:hAnsi="Arial" w:cs="Arial"/>
        </w:rPr>
        <w:t>[4</w:t>
      </w:r>
      <w:r w:rsidR="00C96A1A" w:rsidDel="005721C3">
        <w:rPr>
          <w:rFonts w:ascii="Arial" w:hAnsi="Arial" w:cs="Arial"/>
        </w:rPr>
        <w:t>]</w:t>
      </w:r>
      <w:r w:rsidR="00C96A1A">
        <w:rPr>
          <w:rFonts w:ascii="Arial" w:hAnsi="Arial" w:cs="Arial"/>
        </w:rPr>
        <w:fldChar w:fldCharType="end"/>
      </w:r>
      <w:r w:rsidR="0006792D" w:rsidDel="00705369">
        <w:rPr>
          <w:rFonts w:ascii="Arial" w:hAnsi="Arial" w:cs="Arial"/>
        </w:rPr>
        <w:t xml:space="preserve"> </w:t>
      </w:r>
      <w:r w:rsidR="0006792D">
        <w:rPr>
          <w:rFonts w:ascii="Arial" w:hAnsi="Arial" w:cs="Arial"/>
        </w:rPr>
        <w:t xml:space="preserve">gains compared to a </w:t>
      </w:r>
      <w:r w:rsidR="002D049A">
        <w:rPr>
          <w:rFonts w:ascii="Arial" w:hAnsi="Arial" w:cs="Arial"/>
        </w:rPr>
        <w:t xml:space="preserve">short </w:t>
      </w:r>
      <w:r w:rsidR="0006792D">
        <w:rPr>
          <w:rFonts w:ascii="Arial" w:hAnsi="Arial" w:cs="Arial"/>
        </w:rPr>
        <w:t xml:space="preserve">C-DRX </w:t>
      </w:r>
      <w:r w:rsidR="002D049A">
        <w:rPr>
          <w:rFonts w:ascii="Arial" w:hAnsi="Arial" w:cs="Arial"/>
        </w:rPr>
        <w:t xml:space="preserve">baseline can be </w:t>
      </w:r>
      <w:r w:rsidR="00F43855">
        <w:rPr>
          <w:rFonts w:ascii="Arial" w:hAnsi="Arial" w:cs="Arial"/>
        </w:rPr>
        <w:t xml:space="preserve">in the range of </w:t>
      </w:r>
      <w:r w:rsidR="002D049A">
        <w:rPr>
          <w:rFonts w:ascii="Arial" w:hAnsi="Arial" w:cs="Arial"/>
        </w:rPr>
        <w:t xml:space="preserve">4% to 12%. </w:t>
      </w:r>
    </w:p>
    <w:p w14:paraId="1ED9F38F" w14:textId="6FAE7623" w:rsidR="00E11BCD" w:rsidRPr="00E11BCD" w:rsidRDefault="00E11BCD" w:rsidP="00E91EDE">
      <w:pPr>
        <w:pStyle w:val="Observation"/>
      </w:pPr>
      <w:bookmarkStart w:id="3" w:name="_Toc142615591"/>
      <w:r>
        <w:t xml:space="preserve">WUR gain compared to Rel-16 PDCCH-based WUS baseline is the biggest for </w:t>
      </w:r>
      <w:r w:rsidR="00DF4ECF">
        <w:t>tighter</w:t>
      </w:r>
      <w:r>
        <w:t xml:space="preserve"> DL latency requirement and </w:t>
      </w:r>
      <w:r w:rsidR="002A6FFD">
        <w:t>sparse</w:t>
      </w:r>
      <w:r>
        <w:t xml:space="preserve"> non-deterministic data.</w:t>
      </w:r>
      <w:bookmarkEnd w:id="3"/>
    </w:p>
    <w:p w14:paraId="5504C4D3" w14:textId="66F9AEAF" w:rsidR="00952D19" w:rsidRDefault="002A6FFD" w:rsidP="00E91EDE">
      <w:pPr>
        <w:jc w:val="both"/>
        <w:rPr>
          <w:rFonts w:ascii="Arial" w:hAnsi="Arial" w:cs="Arial"/>
        </w:rPr>
      </w:pPr>
      <w:r>
        <w:rPr>
          <w:rFonts w:ascii="Arial" w:hAnsi="Arial" w:cs="Arial"/>
        </w:rPr>
        <w:t>In general</w:t>
      </w:r>
      <w:r w:rsidR="00952D19">
        <w:rPr>
          <w:rFonts w:ascii="Arial" w:hAnsi="Arial" w:cs="Arial"/>
        </w:rPr>
        <w:t>, there is a latency penalty from using WUR</w:t>
      </w:r>
      <w:r w:rsidR="00607E2D">
        <w:rPr>
          <w:rFonts w:ascii="Arial" w:hAnsi="Arial" w:cs="Arial"/>
        </w:rPr>
        <w:t xml:space="preserve"> due to the start-up time for the main receiver</w:t>
      </w:r>
      <w:r w:rsidR="00A01893">
        <w:rPr>
          <w:rFonts w:ascii="Arial" w:hAnsi="Arial" w:cs="Arial"/>
        </w:rPr>
        <w:t xml:space="preserve">. </w:t>
      </w:r>
      <w:r w:rsidR="009D0587">
        <w:rPr>
          <w:rFonts w:ascii="Arial" w:hAnsi="Arial" w:cs="Arial"/>
        </w:rPr>
        <w:t>For the</w:t>
      </w:r>
      <w:r w:rsidR="00D51CCB">
        <w:rPr>
          <w:rFonts w:ascii="Arial" w:hAnsi="Arial" w:cs="Arial"/>
        </w:rPr>
        <w:t xml:space="preserve"> Rel-16</w:t>
      </w:r>
      <w:r w:rsidR="0094596B">
        <w:rPr>
          <w:rFonts w:ascii="Arial" w:hAnsi="Arial" w:cs="Arial"/>
        </w:rPr>
        <w:t xml:space="preserve"> PDCCH-based WUS </w:t>
      </w:r>
      <w:r w:rsidR="009D0587">
        <w:rPr>
          <w:rFonts w:ascii="Arial" w:hAnsi="Arial" w:cs="Arial"/>
        </w:rPr>
        <w:t xml:space="preserve">baseline </w:t>
      </w:r>
      <w:r w:rsidR="0094596B">
        <w:rPr>
          <w:rFonts w:ascii="Arial" w:hAnsi="Arial" w:cs="Arial"/>
        </w:rPr>
        <w:t xml:space="preserve">there is, as seen in </w:t>
      </w:r>
      <w:r w:rsidR="0094596B">
        <w:rPr>
          <w:rFonts w:ascii="Arial" w:hAnsi="Arial" w:cs="Arial"/>
        </w:rPr>
        <w:fldChar w:fldCharType="begin"/>
      </w:r>
      <w:r w:rsidR="0094596B">
        <w:rPr>
          <w:rFonts w:ascii="Arial" w:hAnsi="Arial" w:cs="Arial"/>
        </w:rPr>
        <w:instrText xml:space="preserve"> REF _Ref134605169 \h </w:instrText>
      </w:r>
      <w:r w:rsidR="0094596B">
        <w:rPr>
          <w:rFonts w:ascii="Arial" w:hAnsi="Arial" w:cs="Arial"/>
        </w:rPr>
      </w:r>
      <w:r w:rsidR="0094596B">
        <w:rPr>
          <w:rFonts w:ascii="Arial" w:hAnsi="Arial" w:cs="Arial"/>
        </w:rPr>
        <w:fldChar w:fldCharType="separate"/>
      </w:r>
      <w:r w:rsidR="0094596B" w:rsidRPr="00276136" w:rsidDel="001D5036">
        <w:rPr>
          <w:rFonts w:ascii="Arial" w:hAnsi="Arial" w:cs="Arial"/>
        </w:rPr>
        <w:t xml:space="preserve">Figure </w:t>
      </w:r>
      <w:r w:rsidR="0094596B" w:rsidRPr="00276136" w:rsidDel="001D5036">
        <w:rPr>
          <w:rFonts w:ascii="Arial" w:hAnsi="Arial" w:cs="Arial"/>
          <w:noProof/>
        </w:rPr>
        <w:t>1</w:t>
      </w:r>
      <w:r w:rsidR="0094596B">
        <w:rPr>
          <w:rFonts w:ascii="Arial" w:hAnsi="Arial" w:cs="Arial"/>
        </w:rPr>
        <w:fldChar w:fldCharType="end"/>
      </w:r>
      <w:r w:rsidR="0094596B">
        <w:rPr>
          <w:rFonts w:ascii="Arial" w:hAnsi="Arial" w:cs="Arial"/>
        </w:rPr>
        <w:t xml:space="preserve">, a </w:t>
      </w:r>
      <w:r w:rsidR="00EB6842">
        <w:rPr>
          <w:rFonts w:ascii="Arial" w:hAnsi="Arial" w:cs="Arial"/>
        </w:rPr>
        <w:t>time gap between the WUS and the on-duration</w:t>
      </w:r>
      <w:r w:rsidR="000F74CF">
        <w:rPr>
          <w:rFonts w:ascii="Arial" w:hAnsi="Arial" w:cs="Arial"/>
        </w:rPr>
        <w:t>. Since</w:t>
      </w:r>
      <w:r w:rsidR="009D0587">
        <w:rPr>
          <w:rFonts w:ascii="Arial" w:hAnsi="Arial" w:cs="Arial"/>
        </w:rPr>
        <w:t xml:space="preserve"> in this case</w:t>
      </w:r>
      <w:r w:rsidR="000F74CF">
        <w:rPr>
          <w:rFonts w:ascii="Arial" w:hAnsi="Arial" w:cs="Arial"/>
        </w:rPr>
        <w:t xml:space="preserve"> the MR is already started it is possible to </w:t>
      </w:r>
      <w:r w:rsidR="005D3619">
        <w:rPr>
          <w:rFonts w:ascii="Arial" w:hAnsi="Arial" w:cs="Arial"/>
        </w:rPr>
        <w:t xml:space="preserve">have a value as low as 0.125 ms for the time gap (configured by the parameter </w:t>
      </w:r>
      <w:r w:rsidR="005D3619" w:rsidRPr="00EC1E75">
        <w:rPr>
          <w:rFonts w:ascii="Arial" w:hAnsi="Arial" w:cs="Arial"/>
          <w:i/>
          <w:iCs/>
        </w:rPr>
        <w:t>ps-Offset</w:t>
      </w:r>
      <w:r w:rsidR="005D3619">
        <w:rPr>
          <w:rFonts w:ascii="Arial" w:hAnsi="Arial" w:cs="Arial"/>
        </w:rPr>
        <w:t xml:space="preserve"> in the range 0.125 ms to 15 ms), but for WUR the MR must be started upon WUS detection which therefore gives a minimum time gap</w:t>
      </w:r>
      <w:r w:rsidR="00FB65F7">
        <w:rPr>
          <w:rFonts w:ascii="Arial" w:hAnsi="Arial" w:cs="Arial"/>
        </w:rPr>
        <w:t xml:space="preserve">, and lower bound for the DL latency, </w:t>
      </w:r>
      <w:r w:rsidR="00470562">
        <w:rPr>
          <w:rFonts w:ascii="Arial" w:hAnsi="Arial" w:cs="Arial"/>
        </w:rPr>
        <w:t>determined by the MR sleep state (</w:t>
      </w:r>
      <w:r w:rsidR="005366C8">
        <w:rPr>
          <w:rFonts w:ascii="Arial" w:hAnsi="Arial" w:cs="Arial"/>
        </w:rPr>
        <w:t>20ms</w:t>
      </w:r>
      <w:r w:rsidR="008C4C09">
        <w:rPr>
          <w:rFonts w:ascii="Arial" w:hAnsi="Arial" w:cs="Arial"/>
        </w:rPr>
        <w:t xml:space="preserve"> for deep sleep</w:t>
      </w:r>
      <w:r w:rsidR="005366C8">
        <w:rPr>
          <w:rFonts w:ascii="Arial" w:hAnsi="Arial" w:cs="Arial"/>
        </w:rPr>
        <w:t>, 6ms</w:t>
      </w:r>
      <w:r w:rsidR="008C4C09">
        <w:rPr>
          <w:rFonts w:ascii="Arial" w:hAnsi="Arial" w:cs="Arial"/>
        </w:rPr>
        <w:t xml:space="preserve"> for light sleep,</w:t>
      </w:r>
      <w:r w:rsidR="005366C8">
        <w:rPr>
          <w:rFonts w:ascii="Arial" w:hAnsi="Arial" w:cs="Arial"/>
        </w:rPr>
        <w:t xml:space="preserve"> or 0ms</w:t>
      </w:r>
      <w:r w:rsidR="008C4C09">
        <w:rPr>
          <w:rFonts w:ascii="Arial" w:hAnsi="Arial" w:cs="Arial"/>
        </w:rPr>
        <w:t xml:space="preserve"> for micro sleep</w:t>
      </w:r>
      <w:r w:rsidR="005366C8">
        <w:rPr>
          <w:rFonts w:ascii="Arial" w:hAnsi="Arial" w:cs="Arial"/>
        </w:rPr>
        <w:t xml:space="preserve">). </w:t>
      </w:r>
    </w:p>
    <w:p w14:paraId="769E18D2" w14:textId="473A5A65" w:rsidR="000249AD" w:rsidRDefault="0031692F" w:rsidP="006366E3">
      <w:pPr>
        <w:pStyle w:val="Observation"/>
      </w:pPr>
      <w:bookmarkStart w:id="4" w:name="_Toc142615592"/>
      <w:r>
        <w:t>For</w:t>
      </w:r>
      <w:r w:rsidR="006366E3">
        <w:t xml:space="preserve"> WUR</w:t>
      </w:r>
      <w:r>
        <w:t>,</w:t>
      </w:r>
      <w:r w:rsidR="006366E3">
        <w:t xml:space="preserve"> the start-up time of the MR introduces</w:t>
      </w:r>
      <w:r w:rsidR="0038737D">
        <w:t xml:space="preserve"> a</w:t>
      </w:r>
      <w:r w:rsidR="006366E3">
        <w:t xml:space="preserve"> lower bound for the DL latency</w:t>
      </w:r>
      <w:r w:rsidR="00A159F5">
        <w:t>:</w:t>
      </w:r>
      <w:r w:rsidR="00D9293B" w:rsidDel="007A115A">
        <w:t xml:space="preserve"> </w:t>
      </w:r>
      <w:r w:rsidR="006366E3">
        <w:t>20 ms for deep sleep</w:t>
      </w:r>
      <w:r w:rsidR="007D7035">
        <w:t>, 6 ms for light sleep</w:t>
      </w:r>
      <w:r w:rsidR="007A115A">
        <w:t>, 0 ms for micro sleep</w:t>
      </w:r>
      <w:r w:rsidR="006366E3">
        <w:t>.</w:t>
      </w:r>
      <w:bookmarkEnd w:id="4"/>
    </w:p>
    <w:p w14:paraId="28A995ED" w14:textId="77777777" w:rsidR="002C2AE8" w:rsidRDefault="002C2AE8" w:rsidP="00E91EDE">
      <w:pPr>
        <w:jc w:val="both"/>
        <w:rPr>
          <w:rFonts w:ascii="Arial" w:hAnsi="Arial" w:cs="Arial"/>
        </w:rPr>
      </w:pPr>
    </w:p>
    <w:p w14:paraId="74A36FC3" w14:textId="22E72E9A" w:rsidR="002C2AE8" w:rsidRDefault="002C2AE8" w:rsidP="002C2AE8">
      <w:pPr>
        <w:pStyle w:val="Heading2"/>
      </w:pPr>
      <w:r>
        <w:t>2.2</w:t>
      </w:r>
      <w:r>
        <w:tab/>
        <w:t xml:space="preserve">WUR Connected solutions and </w:t>
      </w:r>
      <w:proofErr w:type="gramStart"/>
      <w:r>
        <w:t>configuration</w:t>
      </w:r>
      <w:proofErr w:type="gramEnd"/>
    </w:p>
    <w:p w14:paraId="5FE8CD11" w14:textId="0F7CF62E" w:rsidR="002A5CF0" w:rsidRDefault="00FC41EE" w:rsidP="00E91EDE">
      <w:pPr>
        <w:jc w:val="both"/>
        <w:rPr>
          <w:rFonts w:ascii="Arial" w:hAnsi="Arial" w:cs="Arial"/>
        </w:rPr>
      </w:pPr>
      <w:r>
        <w:rPr>
          <w:rFonts w:ascii="Arial" w:hAnsi="Arial" w:cs="Arial"/>
        </w:rPr>
        <w:t>T</w:t>
      </w:r>
      <w:r w:rsidR="00F706C1">
        <w:rPr>
          <w:rFonts w:ascii="Arial" w:hAnsi="Arial" w:cs="Arial"/>
        </w:rPr>
        <w:t xml:space="preserve">here are two </w:t>
      </w:r>
      <w:r w:rsidR="00A11C47">
        <w:rPr>
          <w:rFonts w:ascii="Arial" w:hAnsi="Arial" w:cs="Arial"/>
        </w:rPr>
        <w:t xml:space="preserve">types of </w:t>
      </w:r>
      <w:r w:rsidR="00F706C1">
        <w:rPr>
          <w:rFonts w:ascii="Arial" w:hAnsi="Arial" w:cs="Arial"/>
        </w:rPr>
        <w:t>solutions to consider for RRC Connected</w:t>
      </w:r>
      <w:r w:rsidR="000249AD">
        <w:rPr>
          <w:rFonts w:ascii="Arial" w:hAnsi="Arial" w:cs="Arial"/>
        </w:rPr>
        <w:t>:</w:t>
      </w:r>
      <w:r w:rsidR="00F706C1">
        <w:rPr>
          <w:rFonts w:ascii="Arial" w:hAnsi="Arial" w:cs="Arial"/>
        </w:rPr>
        <w:t xml:space="preserve"> ‘</w:t>
      </w:r>
      <w:proofErr w:type="gramStart"/>
      <w:r w:rsidR="00F706C1">
        <w:rPr>
          <w:rFonts w:ascii="Arial" w:hAnsi="Arial" w:cs="Arial"/>
        </w:rPr>
        <w:t>duty-cycled</w:t>
      </w:r>
      <w:proofErr w:type="gramEnd"/>
      <w:r w:rsidR="00F706C1">
        <w:rPr>
          <w:rFonts w:ascii="Arial" w:hAnsi="Arial" w:cs="Arial"/>
        </w:rPr>
        <w:t xml:space="preserve"> WUR</w:t>
      </w:r>
      <w:r w:rsidR="000703EC">
        <w:rPr>
          <w:rFonts w:ascii="Arial" w:hAnsi="Arial" w:cs="Arial"/>
        </w:rPr>
        <w:t xml:space="preserve">’ and ‘continuous WUR’. </w:t>
      </w:r>
      <w:r w:rsidR="009A398A">
        <w:rPr>
          <w:rFonts w:ascii="Arial" w:hAnsi="Arial" w:cs="Arial"/>
        </w:rPr>
        <w:t>The ‘</w:t>
      </w:r>
      <w:proofErr w:type="gramStart"/>
      <w:r w:rsidR="009A398A">
        <w:rPr>
          <w:rFonts w:ascii="Arial" w:hAnsi="Arial" w:cs="Arial"/>
        </w:rPr>
        <w:t>duty-cycled</w:t>
      </w:r>
      <w:proofErr w:type="gramEnd"/>
      <w:r w:rsidR="009A398A">
        <w:rPr>
          <w:rFonts w:ascii="Arial" w:hAnsi="Arial" w:cs="Arial"/>
        </w:rPr>
        <w:t xml:space="preserve"> WUR’</w:t>
      </w:r>
      <w:r w:rsidR="00A11C47">
        <w:rPr>
          <w:rFonts w:ascii="Arial" w:hAnsi="Arial" w:cs="Arial"/>
        </w:rPr>
        <w:t xml:space="preserve"> means that the </w:t>
      </w:r>
      <w:r w:rsidR="00972430">
        <w:rPr>
          <w:rFonts w:ascii="Arial" w:hAnsi="Arial" w:cs="Arial"/>
        </w:rPr>
        <w:t xml:space="preserve">MR is put in a sleep state, preferably deep sleep, and WUR is used </w:t>
      </w:r>
      <w:r w:rsidR="00972430">
        <w:rPr>
          <w:rFonts w:ascii="Arial" w:hAnsi="Arial" w:cs="Arial"/>
        </w:rPr>
        <w:lastRenderedPageBreak/>
        <w:t xml:space="preserve">with a certain </w:t>
      </w:r>
      <w:r w:rsidR="00C9559A">
        <w:rPr>
          <w:rFonts w:ascii="Arial" w:hAnsi="Arial" w:cs="Arial"/>
        </w:rPr>
        <w:t xml:space="preserve">duty </w:t>
      </w:r>
      <w:r w:rsidR="00972430">
        <w:rPr>
          <w:rFonts w:ascii="Arial" w:hAnsi="Arial" w:cs="Arial"/>
        </w:rPr>
        <w:t xml:space="preserve">cycle to monitor the downlink. </w:t>
      </w:r>
      <w:r w:rsidR="006A5BA3">
        <w:rPr>
          <w:rFonts w:ascii="Arial" w:hAnsi="Arial" w:cs="Arial"/>
        </w:rPr>
        <w:t>Most naturally this could work exactly like Rel-16 PDCCH-based WUS</w:t>
      </w:r>
      <w:r w:rsidR="00FF6AFE">
        <w:rPr>
          <w:rFonts w:ascii="Arial" w:hAnsi="Arial" w:cs="Arial"/>
        </w:rPr>
        <w:t xml:space="preserve">, but with LP-WUS monitoring using WUR </w:t>
      </w:r>
      <w:r w:rsidR="0016658F">
        <w:rPr>
          <w:rFonts w:ascii="Arial" w:hAnsi="Arial" w:cs="Arial"/>
        </w:rPr>
        <w:t xml:space="preserve">instead </w:t>
      </w:r>
      <w:r w:rsidR="00FF6AFE">
        <w:rPr>
          <w:rFonts w:ascii="Arial" w:hAnsi="Arial" w:cs="Arial"/>
        </w:rPr>
        <w:t>preceding the on-duration</w:t>
      </w:r>
      <w:r w:rsidR="001B44A3">
        <w:rPr>
          <w:rFonts w:ascii="Arial" w:hAnsi="Arial" w:cs="Arial"/>
        </w:rPr>
        <w:t xml:space="preserve"> (with the biggest gain comp</w:t>
      </w:r>
      <w:r w:rsidR="00755713">
        <w:rPr>
          <w:rFonts w:ascii="Arial" w:hAnsi="Arial" w:cs="Arial"/>
        </w:rPr>
        <w:t>a</w:t>
      </w:r>
      <w:r w:rsidR="001B44A3">
        <w:rPr>
          <w:rFonts w:ascii="Arial" w:hAnsi="Arial" w:cs="Arial"/>
        </w:rPr>
        <w:t>red to base line if there is no data at all during the on-duration)</w:t>
      </w:r>
      <w:r w:rsidR="00FF6AFE">
        <w:rPr>
          <w:rFonts w:ascii="Arial" w:hAnsi="Arial" w:cs="Arial"/>
        </w:rPr>
        <w:t xml:space="preserve">. </w:t>
      </w:r>
      <w:r w:rsidR="002D38F4">
        <w:rPr>
          <w:rFonts w:ascii="Arial" w:hAnsi="Arial" w:cs="Arial"/>
        </w:rPr>
        <w:t>The ‘continuous</w:t>
      </w:r>
      <w:r w:rsidR="00D4535E">
        <w:rPr>
          <w:rFonts w:ascii="Arial" w:hAnsi="Arial" w:cs="Arial"/>
        </w:rPr>
        <w:t xml:space="preserve"> WUR’</w:t>
      </w:r>
      <w:r w:rsidR="00DD302A">
        <w:rPr>
          <w:rFonts w:ascii="Arial" w:hAnsi="Arial" w:cs="Arial"/>
        </w:rPr>
        <w:t xml:space="preserve"> solution</w:t>
      </w:r>
      <w:r w:rsidR="00B44BA0">
        <w:rPr>
          <w:rFonts w:ascii="Arial" w:hAnsi="Arial" w:cs="Arial"/>
        </w:rPr>
        <w:t xml:space="preserve"> instead means that the MR is put in a sleep state and the WUR continuously monitors the downlink. </w:t>
      </w:r>
      <w:r w:rsidR="00FB6714">
        <w:rPr>
          <w:rFonts w:ascii="Arial" w:hAnsi="Arial" w:cs="Arial"/>
        </w:rPr>
        <w:t>In principle there could be latency benefits for this solution</w:t>
      </w:r>
      <w:r w:rsidR="00242CAB">
        <w:rPr>
          <w:rFonts w:ascii="Arial" w:hAnsi="Arial" w:cs="Arial"/>
        </w:rPr>
        <w:t xml:space="preserve"> compared to ‘duty-cycled WUR’</w:t>
      </w:r>
      <w:r w:rsidR="00FB6714">
        <w:rPr>
          <w:rFonts w:ascii="Arial" w:hAnsi="Arial" w:cs="Arial"/>
        </w:rPr>
        <w:t xml:space="preserve">, but </w:t>
      </w:r>
      <w:r w:rsidR="00242CAB">
        <w:rPr>
          <w:rFonts w:ascii="Arial" w:hAnsi="Arial" w:cs="Arial"/>
        </w:rPr>
        <w:t xml:space="preserve">only if </w:t>
      </w:r>
      <w:r w:rsidR="00BC10BD">
        <w:rPr>
          <w:rFonts w:ascii="Arial" w:hAnsi="Arial" w:cs="Arial"/>
        </w:rPr>
        <w:t>the duty cycle length configured</w:t>
      </w:r>
      <w:r w:rsidR="00382F8A">
        <w:rPr>
          <w:rFonts w:ascii="Arial" w:hAnsi="Arial" w:cs="Arial"/>
        </w:rPr>
        <w:t xml:space="preserve"> for the latter</w:t>
      </w:r>
      <w:r w:rsidR="00BC10BD">
        <w:rPr>
          <w:rFonts w:ascii="Arial" w:hAnsi="Arial" w:cs="Arial"/>
        </w:rPr>
        <w:t xml:space="preserve"> is </w:t>
      </w:r>
      <w:r w:rsidR="006E1C80">
        <w:rPr>
          <w:rFonts w:ascii="Arial" w:hAnsi="Arial" w:cs="Arial"/>
        </w:rPr>
        <w:t xml:space="preserve">equally long or longer than the MR start-up time. </w:t>
      </w:r>
      <w:r w:rsidR="00656FDE">
        <w:rPr>
          <w:rFonts w:ascii="Arial" w:hAnsi="Arial" w:cs="Arial"/>
        </w:rPr>
        <w:t>For example</w:t>
      </w:r>
      <w:r w:rsidR="006E1C80">
        <w:rPr>
          <w:rFonts w:ascii="Arial" w:hAnsi="Arial" w:cs="Arial"/>
        </w:rPr>
        <w:t xml:space="preserve">, </w:t>
      </w:r>
      <w:r w:rsidR="003F1142">
        <w:rPr>
          <w:rFonts w:ascii="Arial" w:hAnsi="Arial" w:cs="Arial"/>
        </w:rPr>
        <w:t xml:space="preserve">compared </w:t>
      </w:r>
      <w:r w:rsidR="006E1C80">
        <w:rPr>
          <w:rFonts w:ascii="Arial" w:hAnsi="Arial" w:cs="Arial"/>
        </w:rPr>
        <w:t xml:space="preserve">with a </w:t>
      </w:r>
      <w:r w:rsidR="00E26C2C">
        <w:rPr>
          <w:rFonts w:ascii="Arial" w:hAnsi="Arial" w:cs="Arial"/>
        </w:rPr>
        <w:t xml:space="preserve">4 ms </w:t>
      </w:r>
      <w:r w:rsidR="003F1142">
        <w:rPr>
          <w:rFonts w:ascii="Arial" w:hAnsi="Arial" w:cs="Arial"/>
        </w:rPr>
        <w:t>duty</w:t>
      </w:r>
      <w:r w:rsidR="00E26C2C">
        <w:rPr>
          <w:rFonts w:ascii="Arial" w:hAnsi="Arial" w:cs="Arial"/>
        </w:rPr>
        <w:t xml:space="preserve"> cycle</w:t>
      </w:r>
      <w:r w:rsidR="003F1142">
        <w:rPr>
          <w:rFonts w:ascii="Arial" w:hAnsi="Arial" w:cs="Arial"/>
        </w:rPr>
        <w:t xml:space="preserve"> for </w:t>
      </w:r>
      <w:r w:rsidR="001A7867">
        <w:rPr>
          <w:rFonts w:ascii="Arial" w:hAnsi="Arial" w:cs="Arial"/>
        </w:rPr>
        <w:t>‘</w:t>
      </w:r>
      <w:proofErr w:type="gramStart"/>
      <w:r w:rsidR="001A7867">
        <w:rPr>
          <w:rFonts w:ascii="Arial" w:hAnsi="Arial" w:cs="Arial"/>
        </w:rPr>
        <w:t>duty-cycled</w:t>
      </w:r>
      <w:proofErr w:type="gramEnd"/>
      <w:r w:rsidR="001A7867">
        <w:rPr>
          <w:rFonts w:ascii="Arial" w:hAnsi="Arial" w:cs="Arial"/>
        </w:rPr>
        <w:t xml:space="preserve"> WUR’, ‘continuous WUR’ would not have a </w:t>
      </w:r>
      <w:r w:rsidR="0016424C">
        <w:rPr>
          <w:rFonts w:ascii="Arial" w:hAnsi="Arial" w:cs="Arial"/>
        </w:rPr>
        <w:t>not</w:t>
      </w:r>
      <w:r w:rsidR="004F6136">
        <w:rPr>
          <w:rFonts w:ascii="Arial" w:hAnsi="Arial" w:cs="Arial"/>
        </w:rPr>
        <w:t>i</w:t>
      </w:r>
      <w:r w:rsidR="0016424C">
        <w:rPr>
          <w:rFonts w:ascii="Arial" w:hAnsi="Arial" w:cs="Arial"/>
        </w:rPr>
        <w:t xml:space="preserve">ceably </w:t>
      </w:r>
      <w:r w:rsidR="001A7867">
        <w:rPr>
          <w:rFonts w:ascii="Arial" w:hAnsi="Arial" w:cs="Arial"/>
        </w:rPr>
        <w:t>better downlink latency with a 20</w:t>
      </w:r>
      <w:r w:rsidR="00434292">
        <w:rPr>
          <w:rFonts w:ascii="Arial" w:hAnsi="Arial" w:cs="Arial"/>
        </w:rPr>
        <w:t xml:space="preserve"> </w:t>
      </w:r>
      <w:r w:rsidR="001A7867">
        <w:rPr>
          <w:rFonts w:ascii="Arial" w:hAnsi="Arial" w:cs="Arial"/>
        </w:rPr>
        <w:t xml:space="preserve">ms transition time from </w:t>
      </w:r>
      <w:r w:rsidR="00656FDE">
        <w:rPr>
          <w:rFonts w:ascii="Arial" w:hAnsi="Arial" w:cs="Arial"/>
        </w:rPr>
        <w:t xml:space="preserve">using </w:t>
      </w:r>
      <w:r w:rsidR="001A7867">
        <w:rPr>
          <w:rFonts w:ascii="Arial" w:hAnsi="Arial" w:cs="Arial"/>
        </w:rPr>
        <w:t>deep sleep state for the MR</w:t>
      </w:r>
      <w:r w:rsidR="00C201AC">
        <w:rPr>
          <w:rFonts w:ascii="Arial" w:hAnsi="Arial" w:cs="Arial"/>
        </w:rPr>
        <w:t>. Further,</w:t>
      </w:r>
      <w:r w:rsidR="00434292">
        <w:rPr>
          <w:rFonts w:ascii="Arial" w:hAnsi="Arial" w:cs="Arial"/>
        </w:rPr>
        <w:t xml:space="preserve"> </w:t>
      </w:r>
      <w:r w:rsidR="00120788">
        <w:rPr>
          <w:rFonts w:ascii="Arial" w:hAnsi="Arial" w:cs="Arial"/>
        </w:rPr>
        <w:t xml:space="preserve">in this case </w:t>
      </w:r>
      <w:r w:rsidR="00434292">
        <w:rPr>
          <w:rFonts w:ascii="Arial" w:hAnsi="Arial" w:cs="Arial"/>
        </w:rPr>
        <w:t xml:space="preserve">latency would be considerably worse compared to </w:t>
      </w:r>
      <w:r w:rsidR="00586478">
        <w:rPr>
          <w:rFonts w:ascii="Arial" w:hAnsi="Arial" w:cs="Arial"/>
        </w:rPr>
        <w:t>4 ms C-DRX baseline.</w:t>
      </w:r>
      <w:r w:rsidR="00402B07">
        <w:rPr>
          <w:rFonts w:ascii="Arial" w:hAnsi="Arial" w:cs="Arial"/>
        </w:rPr>
        <w:t xml:space="preserve"> </w:t>
      </w:r>
      <w:r w:rsidR="000948E3">
        <w:rPr>
          <w:rFonts w:ascii="Arial" w:hAnsi="Arial" w:cs="Arial"/>
        </w:rPr>
        <w:t>R</w:t>
      </w:r>
      <w:r w:rsidR="00A05504">
        <w:rPr>
          <w:rFonts w:ascii="Arial" w:hAnsi="Arial" w:cs="Arial"/>
        </w:rPr>
        <w:t>eversing the argumentation</w:t>
      </w:r>
      <w:r w:rsidR="00CA531F">
        <w:rPr>
          <w:rFonts w:ascii="Arial" w:hAnsi="Arial" w:cs="Arial"/>
        </w:rPr>
        <w:t xml:space="preserve">, a duty/DRX </w:t>
      </w:r>
      <w:r w:rsidR="00C226CD">
        <w:rPr>
          <w:rFonts w:ascii="Arial" w:hAnsi="Arial" w:cs="Arial"/>
        </w:rPr>
        <w:t xml:space="preserve">cycle longer than the DL legacy requirements would </w:t>
      </w:r>
      <w:r w:rsidR="00C828C8">
        <w:rPr>
          <w:rFonts w:ascii="Arial" w:hAnsi="Arial" w:cs="Arial"/>
        </w:rPr>
        <w:t>never</w:t>
      </w:r>
      <w:r w:rsidR="00C226CD">
        <w:rPr>
          <w:rFonts w:ascii="Arial" w:hAnsi="Arial" w:cs="Arial"/>
        </w:rPr>
        <w:t xml:space="preserve"> be configured</w:t>
      </w:r>
      <w:r w:rsidR="000948E3">
        <w:rPr>
          <w:rFonts w:ascii="Arial" w:hAnsi="Arial" w:cs="Arial"/>
        </w:rPr>
        <w:t xml:space="preserve"> </w:t>
      </w:r>
      <w:r w:rsidR="00C27ACA">
        <w:rPr>
          <w:rFonts w:ascii="Arial" w:hAnsi="Arial" w:cs="Arial"/>
        </w:rPr>
        <w:t xml:space="preserve">by the network </w:t>
      </w:r>
      <w:r w:rsidR="000948E3">
        <w:rPr>
          <w:rFonts w:ascii="Arial" w:hAnsi="Arial" w:cs="Arial"/>
        </w:rPr>
        <w:t>in practice</w:t>
      </w:r>
      <w:r w:rsidR="004F5C4D">
        <w:rPr>
          <w:rFonts w:ascii="Arial" w:hAnsi="Arial" w:cs="Arial"/>
        </w:rPr>
        <w:t>.</w:t>
      </w:r>
      <w:r w:rsidR="0056565C" w:rsidDel="004F5C4D">
        <w:rPr>
          <w:rFonts w:ascii="Arial" w:hAnsi="Arial" w:cs="Arial"/>
        </w:rPr>
        <w:t xml:space="preserve"> </w:t>
      </w:r>
      <w:r w:rsidR="004F5C4D">
        <w:rPr>
          <w:rFonts w:ascii="Arial" w:hAnsi="Arial" w:cs="Arial"/>
        </w:rPr>
        <w:t xml:space="preserve">For example, </w:t>
      </w:r>
      <w:r w:rsidR="000635D4">
        <w:rPr>
          <w:rFonts w:ascii="Arial" w:hAnsi="Arial" w:cs="Arial"/>
        </w:rPr>
        <w:t>if the DL latency requirement</w:t>
      </w:r>
      <w:r w:rsidR="0056565C">
        <w:rPr>
          <w:rFonts w:ascii="Arial" w:hAnsi="Arial" w:cs="Arial"/>
        </w:rPr>
        <w:t xml:space="preserve"> is less than 20 ms</w:t>
      </w:r>
      <w:r w:rsidR="00436617">
        <w:rPr>
          <w:rFonts w:ascii="Arial" w:hAnsi="Arial" w:cs="Arial"/>
        </w:rPr>
        <w:t>,</w:t>
      </w:r>
      <w:r w:rsidR="0056565C">
        <w:rPr>
          <w:rFonts w:ascii="Arial" w:hAnsi="Arial" w:cs="Arial"/>
        </w:rPr>
        <w:t xml:space="preserve"> </w:t>
      </w:r>
      <w:r w:rsidR="0043039A">
        <w:rPr>
          <w:rFonts w:ascii="Arial" w:hAnsi="Arial" w:cs="Arial"/>
        </w:rPr>
        <w:t xml:space="preserve">a DRX cycle of 20ms or more, or </w:t>
      </w:r>
      <w:r w:rsidR="0056565C">
        <w:rPr>
          <w:rFonts w:ascii="Arial" w:hAnsi="Arial" w:cs="Arial"/>
        </w:rPr>
        <w:t xml:space="preserve">WUR </w:t>
      </w:r>
      <w:r w:rsidR="000369D9">
        <w:rPr>
          <w:rFonts w:ascii="Arial" w:hAnsi="Arial" w:cs="Arial"/>
        </w:rPr>
        <w:t>with a MR deep sleep state</w:t>
      </w:r>
      <w:r w:rsidR="004B3D56">
        <w:rPr>
          <w:rFonts w:ascii="Arial" w:hAnsi="Arial" w:cs="Arial"/>
        </w:rPr>
        <w:t>,</w:t>
      </w:r>
      <w:r w:rsidR="000369D9">
        <w:rPr>
          <w:rFonts w:ascii="Arial" w:hAnsi="Arial" w:cs="Arial"/>
        </w:rPr>
        <w:t xml:space="preserve"> </w:t>
      </w:r>
      <w:r w:rsidR="0056565C">
        <w:rPr>
          <w:rFonts w:ascii="Arial" w:hAnsi="Arial" w:cs="Arial"/>
        </w:rPr>
        <w:t xml:space="preserve">would </w:t>
      </w:r>
      <w:r w:rsidR="004F5C4D">
        <w:rPr>
          <w:rFonts w:ascii="Arial" w:hAnsi="Arial" w:cs="Arial"/>
        </w:rPr>
        <w:t xml:space="preserve">not </w:t>
      </w:r>
      <w:r w:rsidR="0056565C">
        <w:rPr>
          <w:rFonts w:ascii="Arial" w:hAnsi="Arial" w:cs="Arial"/>
        </w:rPr>
        <w:t>be configured</w:t>
      </w:r>
      <w:r w:rsidR="00C36468">
        <w:rPr>
          <w:rFonts w:ascii="Arial" w:hAnsi="Arial" w:cs="Arial"/>
        </w:rPr>
        <w:t>.</w:t>
      </w:r>
      <w:r w:rsidR="009F7D8F">
        <w:rPr>
          <w:rFonts w:ascii="Arial" w:hAnsi="Arial" w:cs="Arial"/>
        </w:rPr>
        <w:t xml:space="preserve"> </w:t>
      </w:r>
      <w:r w:rsidR="00FC72B2">
        <w:rPr>
          <w:rFonts w:ascii="Arial" w:hAnsi="Arial" w:cs="Arial"/>
        </w:rPr>
        <w:t xml:space="preserve">A meaningful comparison would therefore </w:t>
      </w:r>
      <w:r w:rsidR="0012348D">
        <w:rPr>
          <w:rFonts w:ascii="Arial" w:hAnsi="Arial" w:cs="Arial"/>
        </w:rPr>
        <w:t xml:space="preserve">evaluate the </w:t>
      </w:r>
      <w:r w:rsidR="0018203A">
        <w:rPr>
          <w:rFonts w:ascii="Arial" w:hAnsi="Arial" w:cs="Arial"/>
        </w:rPr>
        <w:t xml:space="preserve">WUR </w:t>
      </w:r>
      <w:r w:rsidR="00FC72B2">
        <w:rPr>
          <w:rFonts w:ascii="Arial" w:hAnsi="Arial" w:cs="Arial"/>
        </w:rPr>
        <w:t>UE energy consumption gain</w:t>
      </w:r>
      <w:r w:rsidR="0012348D">
        <w:rPr>
          <w:rFonts w:ascii="Arial" w:hAnsi="Arial" w:cs="Arial"/>
        </w:rPr>
        <w:t xml:space="preserve"> </w:t>
      </w:r>
      <w:r w:rsidR="005A4DE0">
        <w:rPr>
          <w:rFonts w:ascii="Arial" w:hAnsi="Arial" w:cs="Arial"/>
        </w:rPr>
        <w:t xml:space="preserve">at </w:t>
      </w:r>
      <w:r w:rsidR="00311FA6">
        <w:rPr>
          <w:rFonts w:ascii="Arial" w:hAnsi="Arial" w:cs="Arial"/>
        </w:rPr>
        <w:t xml:space="preserve">a </w:t>
      </w:r>
      <w:r w:rsidR="005A4DE0">
        <w:rPr>
          <w:rFonts w:ascii="Arial" w:hAnsi="Arial" w:cs="Arial"/>
        </w:rPr>
        <w:t>fixed</w:t>
      </w:r>
      <w:r w:rsidR="0012348D">
        <w:rPr>
          <w:rFonts w:ascii="Arial" w:hAnsi="Arial" w:cs="Arial"/>
        </w:rPr>
        <w:t xml:space="preserve"> </w:t>
      </w:r>
      <w:r w:rsidR="008F440A">
        <w:rPr>
          <w:rFonts w:ascii="Arial" w:hAnsi="Arial" w:cs="Arial"/>
        </w:rPr>
        <w:t xml:space="preserve">DL </w:t>
      </w:r>
      <w:r w:rsidR="0012348D">
        <w:rPr>
          <w:rFonts w:ascii="Arial" w:hAnsi="Arial" w:cs="Arial"/>
        </w:rPr>
        <w:t>latency requirement</w:t>
      </w:r>
      <w:r w:rsidR="005A4DE0">
        <w:rPr>
          <w:rFonts w:ascii="Arial" w:hAnsi="Arial" w:cs="Arial"/>
        </w:rPr>
        <w:t xml:space="preserve">. </w:t>
      </w:r>
      <w:r w:rsidR="00820969">
        <w:rPr>
          <w:rFonts w:ascii="Arial" w:hAnsi="Arial" w:cs="Arial"/>
        </w:rPr>
        <w:t xml:space="preserve">According to </w:t>
      </w:r>
      <w:r w:rsidR="00802F20">
        <w:rPr>
          <w:rFonts w:ascii="Arial" w:hAnsi="Arial" w:cs="Arial"/>
        </w:rPr>
        <w:t>our evaluation results</w:t>
      </w:r>
      <w:r w:rsidR="00892BB6">
        <w:rPr>
          <w:rFonts w:ascii="Arial" w:hAnsi="Arial" w:cs="Arial"/>
        </w:rPr>
        <w:t xml:space="preserve"> in</w:t>
      </w:r>
      <w:r w:rsidR="00802F20">
        <w:rPr>
          <w:rFonts w:ascii="Arial" w:hAnsi="Arial" w:cs="Arial"/>
        </w:rPr>
        <w:t xml:space="preserve"> </w:t>
      </w:r>
      <w:r w:rsidR="00247DAA">
        <w:rPr>
          <w:rFonts w:ascii="Arial" w:hAnsi="Arial" w:cs="Arial"/>
        </w:rPr>
        <w:t>[</w:t>
      </w:r>
      <w:r w:rsidR="00746115">
        <w:rPr>
          <w:rFonts w:ascii="Arial" w:hAnsi="Arial" w:cs="Arial"/>
        </w:rPr>
        <w:t>6</w:t>
      </w:r>
      <w:r w:rsidR="00247DAA">
        <w:rPr>
          <w:rFonts w:ascii="Arial" w:hAnsi="Arial" w:cs="Arial"/>
        </w:rPr>
        <w:t>]</w:t>
      </w:r>
      <w:r w:rsidR="00802F20">
        <w:rPr>
          <w:rFonts w:ascii="Arial" w:hAnsi="Arial" w:cs="Arial"/>
        </w:rPr>
        <w:t xml:space="preserve">, </w:t>
      </w:r>
      <w:r w:rsidR="00247DAA">
        <w:rPr>
          <w:rFonts w:ascii="Arial" w:hAnsi="Arial" w:cs="Arial"/>
        </w:rPr>
        <w:t xml:space="preserve">the WUR gain for </w:t>
      </w:r>
      <w:r w:rsidR="007A1C31">
        <w:rPr>
          <w:rFonts w:ascii="Arial" w:hAnsi="Arial" w:cs="Arial"/>
        </w:rPr>
        <w:t>‘</w:t>
      </w:r>
      <w:r w:rsidR="00892BB6">
        <w:rPr>
          <w:rFonts w:ascii="Arial" w:hAnsi="Arial" w:cs="Arial"/>
        </w:rPr>
        <w:t xml:space="preserve">continuous </w:t>
      </w:r>
      <w:r w:rsidR="007A1C31">
        <w:rPr>
          <w:rFonts w:ascii="Arial" w:hAnsi="Arial" w:cs="Arial"/>
        </w:rPr>
        <w:t>WUR’</w:t>
      </w:r>
      <w:r w:rsidR="005A4DE0">
        <w:rPr>
          <w:rFonts w:ascii="Arial" w:hAnsi="Arial" w:cs="Arial"/>
        </w:rPr>
        <w:t xml:space="preserve"> </w:t>
      </w:r>
      <w:r w:rsidR="00F544EC">
        <w:rPr>
          <w:rFonts w:ascii="Arial" w:hAnsi="Arial" w:cs="Arial"/>
        </w:rPr>
        <w:t>is always lower than for ‘</w:t>
      </w:r>
      <w:proofErr w:type="gramStart"/>
      <w:r w:rsidR="00F544EC">
        <w:rPr>
          <w:rFonts w:ascii="Arial" w:hAnsi="Arial" w:cs="Arial"/>
        </w:rPr>
        <w:t>duty-cycled</w:t>
      </w:r>
      <w:proofErr w:type="gramEnd"/>
      <w:r w:rsidR="00F544EC">
        <w:rPr>
          <w:rFonts w:ascii="Arial" w:hAnsi="Arial" w:cs="Arial"/>
        </w:rPr>
        <w:t xml:space="preserve"> WUR’ </w:t>
      </w:r>
      <w:r w:rsidR="005A4DE0">
        <w:rPr>
          <w:rFonts w:ascii="Arial" w:hAnsi="Arial" w:cs="Arial"/>
        </w:rPr>
        <w:t xml:space="preserve">due to </w:t>
      </w:r>
      <w:r w:rsidR="00B31648">
        <w:rPr>
          <w:rFonts w:ascii="Arial" w:hAnsi="Arial" w:cs="Arial"/>
        </w:rPr>
        <w:t xml:space="preserve">the </w:t>
      </w:r>
      <w:r w:rsidR="005A4DE0">
        <w:rPr>
          <w:rFonts w:ascii="Arial" w:hAnsi="Arial" w:cs="Arial"/>
        </w:rPr>
        <w:t>false alarm rat</w:t>
      </w:r>
      <w:r w:rsidR="00B31648">
        <w:rPr>
          <w:rFonts w:ascii="Arial" w:hAnsi="Arial" w:cs="Arial"/>
        </w:rPr>
        <w:t>e (</w:t>
      </w:r>
      <w:r w:rsidR="00892D56">
        <w:rPr>
          <w:rFonts w:ascii="Arial" w:hAnsi="Arial" w:cs="Arial"/>
        </w:rPr>
        <w:t>i.e.</w:t>
      </w:r>
      <w:r w:rsidR="009C0851">
        <w:rPr>
          <w:rFonts w:ascii="Arial" w:hAnsi="Arial" w:cs="Arial"/>
        </w:rPr>
        <w:t>,</w:t>
      </w:r>
      <w:r w:rsidR="00892D56">
        <w:rPr>
          <w:rFonts w:ascii="Arial" w:hAnsi="Arial" w:cs="Arial"/>
        </w:rPr>
        <w:t xml:space="preserve"> with </w:t>
      </w:r>
      <w:r w:rsidR="00C31655">
        <w:rPr>
          <w:rFonts w:ascii="Arial" w:hAnsi="Arial" w:cs="Arial"/>
        </w:rPr>
        <w:t>continuous monitoring the MR is woken up by mistake too often).</w:t>
      </w:r>
      <w:r w:rsidR="007B4157">
        <w:rPr>
          <w:rFonts w:ascii="Arial" w:hAnsi="Arial" w:cs="Arial"/>
        </w:rPr>
        <w:t xml:space="preserve"> </w:t>
      </w:r>
      <w:r w:rsidR="002550D2">
        <w:rPr>
          <w:rFonts w:ascii="Arial" w:hAnsi="Arial" w:cs="Arial"/>
        </w:rPr>
        <w:t xml:space="preserve">However, considering other KPIs, at a similar </w:t>
      </w:r>
      <w:r w:rsidR="00304B1B">
        <w:rPr>
          <w:rFonts w:ascii="Arial" w:hAnsi="Arial" w:cs="Arial"/>
        </w:rPr>
        <w:t>UE energy consumption, WUR in connected could provide some user perceived throughput (UPT) gains compared to DRX baseline</w:t>
      </w:r>
      <w:r w:rsidR="000110C6">
        <w:rPr>
          <w:rFonts w:ascii="Arial" w:hAnsi="Arial" w:cs="Arial"/>
        </w:rPr>
        <w:t>, e.g., for XR</w:t>
      </w:r>
      <w:r w:rsidR="004E5B93">
        <w:rPr>
          <w:rFonts w:ascii="Arial" w:hAnsi="Arial" w:cs="Arial"/>
        </w:rPr>
        <w:t xml:space="preserve"> (see </w:t>
      </w:r>
      <w:r w:rsidR="004E5B93">
        <w:rPr>
          <w:rFonts w:ascii="Arial" w:hAnsi="Arial" w:cs="Arial"/>
        </w:rPr>
        <w:fldChar w:fldCharType="begin"/>
      </w:r>
      <w:r w:rsidR="004E5B93">
        <w:rPr>
          <w:rFonts w:ascii="Arial" w:hAnsi="Arial" w:cs="Arial"/>
        </w:rPr>
        <w:instrText xml:space="preserve"> REF _Ref134541557 \r \h </w:instrText>
      </w:r>
      <w:r w:rsidR="004E5B93">
        <w:rPr>
          <w:rFonts w:ascii="Arial" w:hAnsi="Arial" w:cs="Arial"/>
        </w:rPr>
      </w:r>
      <w:r w:rsidR="004E5B93">
        <w:rPr>
          <w:rFonts w:ascii="Arial" w:hAnsi="Arial" w:cs="Arial"/>
        </w:rPr>
        <w:fldChar w:fldCharType="separate"/>
      </w:r>
      <w:r w:rsidR="00753406">
        <w:rPr>
          <w:rFonts w:ascii="Arial" w:hAnsi="Arial" w:cs="Arial"/>
        </w:rPr>
        <w:t>[4]</w:t>
      </w:r>
      <w:r w:rsidR="004E5B93">
        <w:rPr>
          <w:rFonts w:ascii="Arial" w:hAnsi="Arial" w:cs="Arial"/>
        </w:rPr>
        <w:fldChar w:fldCharType="end"/>
      </w:r>
      <w:r w:rsidR="004E5B93">
        <w:rPr>
          <w:rFonts w:ascii="Arial" w:hAnsi="Arial" w:cs="Arial"/>
        </w:rPr>
        <w:t xml:space="preserve">). </w:t>
      </w:r>
    </w:p>
    <w:p w14:paraId="749CA2F1" w14:textId="0EE1E3F6" w:rsidR="001D73BE" w:rsidRDefault="00063D40" w:rsidP="0048654E">
      <w:pPr>
        <w:pStyle w:val="Proposal"/>
      </w:pPr>
      <w:bookmarkStart w:id="5" w:name="_Toc142615596"/>
      <w:r>
        <w:t>Compare</w:t>
      </w:r>
      <w:r w:rsidDel="00063D40">
        <w:t xml:space="preserve"> </w:t>
      </w:r>
      <w:r>
        <w:t>g</w:t>
      </w:r>
      <w:r w:rsidR="00B94F99">
        <w:t xml:space="preserve">ains for </w:t>
      </w:r>
      <w:r w:rsidR="008D25C6">
        <w:t>‘</w:t>
      </w:r>
      <w:r w:rsidR="00B94F99">
        <w:t>c</w:t>
      </w:r>
      <w:r w:rsidR="008D25C6">
        <w:t>ontinuous WUR’ and ‘</w:t>
      </w:r>
      <w:proofErr w:type="gramStart"/>
      <w:r w:rsidR="008D25C6">
        <w:t>duty-cycled</w:t>
      </w:r>
      <w:proofErr w:type="gramEnd"/>
      <w:r w:rsidR="008D25C6">
        <w:t xml:space="preserve"> WUR’ </w:t>
      </w:r>
      <w:r w:rsidR="00B94F99">
        <w:t xml:space="preserve">at a fixed </w:t>
      </w:r>
      <w:r w:rsidR="005F3A33">
        <w:t xml:space="preserve">DL </w:t>
      </w:r>
      <w:r w:rsidR="00B94F99">
        <w:t>latency requirement.</w:t>
      </w:r>
      <w:bookmarkEnd w:id="5"/>
    </w:p>
    <w:p w14:paraId="73FAFEBA" w14:textId="1448C0C7" w:rsidR="007D4813" w:rsidRDefault="00D237D2" w:rsidP="007F15CA">
      <w:pPr>
        <w:jc w:val="both"/>
        <w:rPr>
          <w:rFonts w:ascii="Arial" w:hAnsi="Arial" w:cs="Arial"/>
        </w:rPr>
      </w:pPr>
      <w:r>
        <w:rPr>
          <w:rFonts w:ascii="Arial" w:hAnsi="Arial" w:cs="Arial"/>
        </w:rPr>
        <w:t>As discussed, a</w:t>
      </w:r>
      <w:r w:rsidR="00FB7E0C">
        <w:rPr>
          <w:rFonts w:ascii="Arial" w:hAnsi="Arial" w:cs="Arial"/>
        </w:rPr>
        <w:t xml:space="preserve">nything </w:t>
      </w:r>
      <w:r w:rsidR="006A64D6">
        <w:rPr>
          <w:rFonts w:ascii="Arial" w:hAnsi="Arial" w:cs="Arial"/>
        </w:rPr>
        <w:t xml:space="preserve">that wakes up the MR incorrectly will have a negative impact on WUR </w:t>
      </w:r>
      <w:r w:rsidR="00ED08ED">
        <w:rPr>
          <w:rFonts w:ascii="Arial" w:hAnsi="Arial" w:cs="Arial"/>
        </w:rPr>
        <w:t xml:space="preserve">UE energy consumption </w:t>
      </w:r>
      <w:r w:rsidR="00BD6094">
        <w:rPr>
          <w:rFonts w:ascii="Arial" w:hAnsi="Arial" w:cs="Arial"/>
        </w:rPr>
        <w:t>reduction</w:t>
      </w:r>
      <w:r w:rsidR="00ED08ED">
        <w:rPr>
          <w:rFonts w:ascii="Arial" w:hAnsi="Arial" w:cs="Arial"/>
        </w:rPr>
        <w:t xml:space="preserve"> </w:t>
      </w:r>
      <w:r w:rsidR="006A64D6">
        <w:rPr>
          <w:rFonts w:ascii="Arial" w:hAnsi="Arial" w:cs="Arial"/>
        </w:rPr>
        <w:t xml:space="preserve">gain. </w:t>
      </w:r>
      <w:r w:rsidR="001102E9">
        <w:rPr>
          <w:rFonts w:ascii="Arial" w:hAnsi="Arial" w:cs="Arial"/>
        </w:rPr>
        <w:t xml:space="preserve">Above </w:t>
      </w:r>
      <w:r>
        <w:rPr>
          <w:rFonts w:ascii="Arial" w:hAnsi="Arial" w:cs="Arial"/>
        </w:rPr>
        <w:t xml:space="preserve">it was the </w:t>
      </w:r>
      <w:r w:rsidR="00F464F3">
        <w:rPr>
          <w:rFonts w:ascii="Arial" w:hAnsi="Arial" w:cs="Arial"/>
        </w:rPr>
        <w:t>‘</w:t>
      </w:r>
      <w:r>
        <w:rPr>
          <w:rFonts w:ascii="Arial" w:hAnsi="Arial" w:cs="Arial"/>
        </w:rPr>
        <w:t>false alarm rate</w:t>
      </w:r>
      <w:r w:rsidR="00F464F3">
        <w:rPr>
          <w:rFonts w:ascii="Arial" w:hAnsi="Arial" w:cs="Arial"/>
        </w:rPr>
        <w:t>’</w:t>
      </w:r>
      <w:r>
        <w:rPr>
          <w:rFonts w:ascii="Arial" w:hAnsi="Arial" w:cs="Arial"/>
        </w:rPr>
        <w:t xml:space="preserve"> (FAR) which is </w:t>
      </w:r>
      <w:r w:rsidR="00DA4785">
        <w:rPr>
          <w:rFonts w:ascii="Arial" w:hAnsi="Arial" w:cs="Arial"/>
        </w:rPr>
        <w:t xml:space="preserve">a physical-layer </w:t>
      </w:r>
      <w:r w:rsidR="001E09AE">
        <w:rPr>
          <w:rFonts w:ascii="Arial" w:hAnsi="Arial" w:cs="Arial"/>
        </w:rPr>
        <w:t xml:space="preserve">single-UE </w:t>
      </w:r>
      <w:r w:rsidR="00DA4785">
        <w:rPr>
          <w:rFonts w:ascii="Arial" w:hAnsi="Arial" w:cs="Arial"/>
        </w:rPr>
        <w:t>effect from incorrect signal detection</w:t>
      </w:r>
      <w:r w:rsidR="00632B8A">
        <w:rPr>
          <w:rFonts w:ascii="Arial" w:hAnsi="Arial" w:cs="Arial"/>
        </w:rPr>
        <w:t xml:space="preserve"> (</w:t>
      </w:r>
      <w:r w:rsidR="001641CD">
        <w:rPr>
          <w:rFonts w:ascii="Arial" w:hAnsi="Arial" w:cs="Arial"/>
        </w:rPr>
        <w:t xml:space="preserve">agreed in </w:t>
      </w:r>
      <w:r w:rsidR="00632B8A">
        <w:rPr>
          <w:rFonts w:ascii="Arial" w:hAnsi="Arial" w:cs="Arial"/>
        </w:rPr>
        <w:t>RAN1#1</w:t>
      </w:r>
      <w:r w:rsidR="006E5322">
        <w:rPr>
          <w:rFonts w:ascii="Arial" w:hAnsi="Arial" w:cs="Arial"/>
        </w:rPr>
        <w:t xml:space="preserve">12 to consider </w:t>
      </w:r>
      <w:r w:rsidR="006E5322" w:rsidRPr="006E5322">
        <w:rPr>
          <w:rFonts w:ascii="Arial" w:hAnsi="Arial" w:cs="Arial"/>
        </w:rPr>
        <w:t>0.1%</w:t>
      </w:r>
      <w:r w:rsidR="006E5322">
        <w:rPr>
          <w:rFonts w:ascii="Arial" w:hAnsi="Arial" w:cs="Arial"/>
        </w:rPr>
        <w:t xml:space="preserve"> or</w:t>
      </w:r>
      <w:r w:rsidR="006E5322" w:rsidRPr="006E5322">
        <w:rPr>
          <w:rFonts w:ascii="Arial" w:hAnsi="Arial" w:cs="Arial"/>
        </w:rPr>
        <w:t xml:space="preserve"> 1%</w:t>
      </w:r>
      <w:r w:rsidR="006E5322">
        <w:rPr>
          <w:rFonts w:ascii="Arial" w:hAnsi="Arial" w:cs="Arial"/>
        </w:rPr>
        <w:t xml:space="preserve"> FAR for evaluations)</w:t>
      </w:r>
      <w:r w:rsidR="00DA4785">
        <w:rPr>
          <w:rFonts w:ascii="Arial" w:hAnsi="Arial" w:cs="Arial"/>
        </w:rPr>
        <w:t xml:space="preserve">. </w:t>
      </w:r>
      <w:r w:rsidR="00F464F3">
        <w:rPr>
          <w:rFonts w:ascii="Arial" w:hAnsi="Arial" w:cs="Arial"/>
        </w:rPr>
        <w:t xml:space="preserve">But there is also the </w:t>
      </w:r>
      <w:r w:rsidR="001E09AE">
        <w:rPr>
          <w:rFonts w:ascii="Arial" w:hAnsi="Arial" w:cs="Arial"/>
        </w:rPr>
        <w:t xml:space="preserve">multi-UE </w:t>
      </w:r>
      <w:r w:rsidR="00F464F3">
        <w:rPr>
          <w:rFonts w:ascii="Arial" w:hAnsi="Arial" w:cs="Arial"/>
        </w:rPr>
        <w:t>effect of ‘false paging’, that is paging for another UE sharing the WUS re</w:t>
      </w:r>
      <w:r w:rsidR="002C158A">
        <w:rPr>
          <w:rFonts w:ascii="Arial" w:hAnsi="Arial" w:cs="Arial"/>
        </w:rPr>
        <w:t>source (</w:t>
      </w:r>
      <w:r w:rsidR="00042F43">
        <w:rPr>
          <w:rFonts w:ascii="Arial" w:hAnsi="Arial" w:cs="Arial"/>
        </w:rPr>
        <w:t xml:space="preserve">SS in Connected </w:t>
      </w:r>
      <w:r w:rsidR="002C158A">
        <w:rPr>
          <w:rFonts w:ascii="Arial" w:hAnsi="Arial" w:cs="Arial"/>
        </w:rPr>
        <w:t>or PO</w:t>
      </w:r>
      <w:r w:rsidR="00042F43">
        <w:rPr>
          <w:rFonts w:ascii="Arial" w:hAnsi="Arial" w:cs="Arial"/>
        </w:rPr>
        <w:t xml:space="preserve"> in Idle</w:t>
      </w:r>
      <w:r w:rsidR="002C158A">
        <w:rPr>
          <w:rFonts w:ascii="Arial" w:hAnsi="Arial" w:cs="Arial"/>
        </w:rPr>
        <w:t>) such that the UE is woken up unnecessarily.</w:t>
      </w:r>
      <w:r w:rsidR="00720945">
        <w:rPr>
          <w:rFonts w:ascii="Arial" w:hAnsi="Arial" w:cs="Arial"/>
        </w:rPr>
        <w:t xml:space="preserve"> </w:t>
      </w:r>
      <w:r w:rsidR="00D00FBE">
        <w:rPr>
          <w:rFonts w:ascii="Arial" w:hAnsi="Arial" w:cs="Arial"/>
        </w:rPr>
        <w:t xml:space="preserve">Unless </w:t>
      </w:r>
      <w:r w:rsidR="00F10C38">
        <w:rPr>
          <w:rFonts w:ascii="Arial" w:hAnsi="Arial" w:cs="Arial"/>
        </w:rPr>
        <w:t xml:space="preserve">the UE can be uniquely addressed by the WUS, </w:t>
      </w:r>
      <w:r w:rsidR="000E16E5">
        <w:rPr>
          <w:rFonts w:ascii="Arial" w:hAnsi="Arial" w:cs="Arial"/>
        </w:rPr>
        <w:t xml:space="preserve">some UE subgrouping </w:t>
      </w:r>
      <w:r w:rsidR="000F080B">
        <w:rPr>
          <w:rFonts w:ascii="Arial" w:hAnsi="Arial" w:cs="Arial"/>
        </w:rPr>
        <w:t xml:space="preserve">would be good to reduce the false paging. </w:t>
      </w:r>
      <w:r w:rsidR="00F80B6E">
        <w:rPr>
          <w:rFonts w:ascii="Arial" w:hAnsi="Arial" w:cs="Arial"/>
        </w:rPr>
        <w:t>This was also agreed</w:t>
      </w:r>
      <w:r w:rsidR="007D4813">
        <w:rPr>
          <w:rFonts w:ascii="Arial" w:hAnsi="Arial" w:cs="Arial"/>
        </w:rPr>
        <w:t xml:space="preserve"> in RAN2#122</w:t>
      </w:r>
      <w:r w:rsidR="00E82E3C">
        <w:rPr>
          <w:rFonts w:ascii="Arial" w:hAnsi="Arial" w:cs="Arial"/>
        </w:rPr>
        <w:t xml:space="preserve"> (even though </w:t>
      </w:r>
      <w:r w:rsidR="00B35001">
        <w:rPr>
          <w:rFonts w:ascii="Arial" w:hAnsi="Arial" w:cs="Arial"/>
        </w:rPr>
        <w:t xml:space="preserve">the term </w:t>
      </w:r>
      <w:r w:rsidR="00E82E3C">
        <w:rPr>
          <w:rFonts w:ascii="Arial" w:hAnsi="Arial" w:cs="Arial"/>
        </w:rPr>
        <w:t xml:space="preserve">“false alarm” should be </w:t>
      </w:r>
      <w:r w:rsidR="00B35001">
        <w:rPr>
          <w:rFonts w:ascii="Arial" w:hAnsi="Arial" w:cs="Arial"/>
        </w:rPr>
        <w:t>replaced with</w:t>
      </w:r>
      <w:r w:rsidR="00E82E3C">
        <w:rPr>
          <w:rFonts w:ascii="Arial" w:hAnsi="Arial" w:cs="Arial"/>
        </w:rPr>
        <w:t xml:space="preserve"> “false paging”</w:t>
      </w:r>
      <w:r w:rsidR="00B35001">
        <w:rPr>
          <w:rFonts w:ascii="Arial" w:hAnsi="Arial" w:cs="Arial"/>
        </w:rPr>
        <w:t xml:space="preserve"> to capture the intention</w:t>
      </w:r>
      <w:r w:rsidR="00E82E3C">
        <w:rPr>
          <w:rFonts w:ascii="Arial" w:hAnsi="Arial" w:cs="Arial"/>
        </w:rPr>
        <w:t>)</w:t>
      </w:r>
      <w:r w:rsidR="007D4813">
        <w:rPr>
          <w:rFonts w:ascii="Arial" w:hAnsi="Arial" w:cs="Arial"/>
        </w:rPr>
        <w:t>:</w:t>
      </w:r>
    </w:p>
    <w:tbl>
      <w:tblPr>
        <w:tblStyle w:val="TableGrid"/>
        <w:tblW w:w="0" w:type="auto"/>
        <w:tblLook w:val="04A0" w:firstRow="1" w:lastRow="0" w:firstColumn="1" w:lastColumn="0" w:noHBand="0" w:noVBand="1"/>
      </w:tblPr>
      <w:tblGrid>
        <w:gridCol w:w="9629"/>
      </w:tblGrid>
      <w:tr w:rsidR="007D4813" w14:paraId="12B00E68" w14:textId="77777777" w:rsidTr="007D4813">
        <w:tc>
          <w:tcPr>
            <w:tcW w:w="9629" w:type="dxa"/>
          </w:tcPr>
          <w:p w14:paraId="4451D6F3" w14:textId="570D5696" w:rsidR="007D4813" w:rsidRPr="007D4813" w:rsidRDefault="007D4813" w:rsidP="007D4813">
            <w:pPr>
              <w:numPr>
                <w:ilvl w:val="0"/>
                <w:numId w:val="13"/>
              </w:numPr>
              <w:overflowPunct/>
              <w:autoSpaceDE/>
              <w:autoSpaceDN/>
              <w:adjustRightInd/>
              <w:spacing w:before="60" w:after="60"/>
              <w:ind w:left="1616" w:hanging="357"/>
              <w:textAlignment w:val="auto"/>
              <w:rPr>
                <w:rFonts w:ascii="Arial" w:eastAsia="MS Mincho" w:hAnsi="Arial" w:cstheme="minorBidi"/>
                <w:b/>
                <w:sz w:val="20"/>
                <w:lang w:val="en-US" w:eastAsia="en-GB"/>
              </w:rPr>
            </w:pPr>
            <w:r w:rsidRPr="007D4813">
              <w:rPr>
                <w:rFonts w:ascii="Arial" w:eastAsia="MS Mincho" w:hAnsi="Arial" w:cstheme="minorBidi"/>
                <w:b/>
                <w:sz w:val="20"/>
                <w:lang w:val="en-US" w:eastAsia="en-GB"/>
              </w:rPr>
              <w:t xml:space="preserve">RAN2 assumes that using subgrouping for LP-WUS could be beneficial to reduce false alarms rate (depend on L1 capacity to carry payload). </w:t>
            </w:r>
          </w:p>
        </w:tc>
      </w:tr>
    </w:tbl>
    <w:p w14:paraId="192714C9" w14:textId="46184ACA" w:rsidR="007A465A" w:rsidRDefault="000F080B" w:rsidP="00BC043C">
      <w:pPr>
        <w:spacing w:before="120"/>
        <w:jc w:val="both"/>
        <w:rPr>
          <w:rFonts w:ascii="Arial" w:hAnsi="Arial" w:cs="Arial"/>
        </w:rPr>
      </w:pPr>
      <w:r>
        <w:rPr>
          <w:rFonts w:ascii="Arial" w:hAnsi="Arial" w:cs="Arial"/>
        </w:rPr>
        <w:t xml:space="preserve">In the agreement </w:t>
      </w:r>
      <w:r w:rsidR="00296FE9">
        <w:rPr>
          <w:rFonts w:ascii="Arial" w:hAnsi="Arial" w:cs="Arial"/>
        </w:rPr>
        <w:t>in the introduction</w:t>
      </w:r>
      <w:r>
        <w:rPr>
          <w:rFonts w:ascii="Arial" w:hAnsi="Arial" w:cs="Arial"/>
        </w:rPr>
        <w:t>, RAN1 suggest</w:t>
      </w:r>
      <w:r w:rsidR="006A3792">
        <w:rPr>
          <w:rFonts w:ascii="Arial" w:hAnsi="Arial" w:cs="Arial"/>
        </w:rPr>
        <w:t>s</w:t>
      </w:r>
      <w:r>
        <w:rPr>
          <w:rFonts w:ascii="Arial" w:hAnsi="Arial" w:cs="Arial"/>
        </w:rPr>
        <w:t xml:space="preserve"> </w:t>
      </w:r>
      <w:r w:rsidR="006A3792">
        <w:rPr>
          <w:rFonts w:ascii="Arial" w:hAnsi="Arial" w:cs="Arial"/>
        </w:rPr>
        <w:t>studying</w:t>
      </w:r>
      <w:r>
        <w:rPr>
          <w:rFonts w:ascii="Arial" w:hAnsi="Arial" w:cs="Arial"/>
        </w:rPr>
        <w:t xml:space="preserve"> these aspects for </w:t>
      </w:r>
      <w:r w:rsidR="009378CE">
        <w:rPr>
          <w:rFonts w:ascii="Arial" w:hAnsi="Arial" w:cs="Arial"/>
        </w:rPr>
        <w:t>c</w:t>
      </w:r>
      <w:r>
        <w:rPr>
          <w:rFonts w:ascii="Arial" w:hAnsi="Arial" w:cs="Arial"/>
        </w:rPr>
        <w:t>onnected</w:t>
      </w:r>
      <w:r w:rsidR="009378CE">
        <w:rPr>
          <w:rFonts w:ascii="Arial" w:hAnsi="Arial" w:cs="Arial"/>
        </w:rPr>
        <w:t xml:space="preserve"> mode</w:t>
      </w:r>
      <w:r>
        <w:rPr>
          <w:rFonts w:ascii="Arial" w:hAnsi="Arial" w:cs="Arial"/>
        </w:rPr>
        <w:t>: “</w:t>
      </w:r>
      <w:r w:rsidR="007F15CA" w:rsidRPr="007F15CA">
        <w:rPr>
          <w:rFonts w:ascii="Arial" w:hAnsi="Arial" w:cs="Arial"/>
          <w:i/>
          <w:iCs/>
        </w:rPr>
        <w:t>information on which user(s) is/are targeted by the LP-WUS, e.g</w:t>
      </w:r>
      <w:r w:rsidR="00C77211">
        <w:rPr>
          <w:rFonts w:ascii="Arial" w:hAnsi="Arial" w:cs="Arial"/>
          <w:i/>
          <w:iCs/>
        </w:rPr>
        <w:t>.,</w:t>
      </w:r>
      <w:r w:rsidR="007F15CA" w:rsidRPr="007F15CA">
        <w:rPr>
          <w:rFonts w:ascii="Arial" w:hAnsi="Arial" w:cs="Arial"/>
          <w:i/>
          <w:iCs/>
        </w:rPr>
        <w:t xml:space="preserve"> UE-group, -subgroup or -ID</w:t>
      </w:r>
      <w:r>
        <w:rPr>
          <w:rFonts w:ascii="Arial" w:hAnsi="Arial" w:cs="Arial"/>
        </w:rPr>
        <w:t>”</w:t>
      </w:r>
      <w:r w:rsidR="007F15CA">
        <w:rPr>
          <w:rFonts w:ascii="Arial" w:hAnsi="Arial" w:cs="Arial"/>
        </w:rPr>
        <w:t>.</w:t>
      </w:r>
      <w:r>
        <w:rPr>
          <w:rFonts w:ascii="Arial" w:hAnsi="Arial" w:cs="Arial"/>
        </w:rPr>
        <w:t xml:space="preserve"> </w:t>
      </w:r>
      <w:r w:rsidR="00720945">
        <w:rPr>
          <w:rFonts w:ascii="Arial" w:hAnsi="Arial" w:cs="Arial"/>
        </w:rPr>
        <w:t>For ‘duty-cycled WUR’</w:t>
      </w:r>
      <w:r w:rsidR="00D066B6">
        <w:rPr>
          <w:rFonts w:ascii="Arial" w:hAnsi="Arial" w:cs="Arial"/>
        </w:rPr>
        <w:t xml:space="preserve"> as a replacement of Rel-16 WUS, </w:t>
      </w:r>
      <w:r w:rsidR="007E306D">
        <w:rPr>
          <w:rFonts w:ascii="Arial" w:hAnsi="Arial" w:cs="Arial"/>
        </w:rPr>
        <w:t>ther</w:t>
      </w:r>
      <w:r w:rsidR="00D86DB2">
        <w:rPr>
          <w:rFonts w:ascii="Arial" w:hAnsi="Arial" w:cs="Arial"/>
        </w:rPr>
        <w:t xml:space="preserve">e </w:t>
      </w:r>
      <w:r w:rsidR="00D066B6">
        <w:rPr>
          <w:rFonts w:ascii="Arial" w:hAnsi="Arial" w:cs="Arial"/>
        </w:rPr>
        <w:t xml:space="preserve">would already </w:t>
      </w:r>
      <w:r w:rsidR="00D86DB2">
        <w:rPr>
          <w:rFonts w:ascii="Arial" w:hAnsi="Arial" w:cs="Arial"/>
        </w:rPr>
        <w:t xml:space="preserve">be some time </w:t>
      </w:r>
      <w:r w:rsidR="001361E9">
        <w:rPr>
          <w:rFonts w:ascii="Arial" w:hAnsi="Arial" w:cs="Arial"/>
        </w:rPr>
        <w:t>distrib</w:t>
      </w:r>
      <w:r w:rsidR="00D86DB2">
        <w:rPr>
          <w:rFonts w:ascii="Arial" w:hAnsi="Arial" w:cs="Arial"/>
        </w:rPr>
        <w:t>ution of UEs</w:t>
      </w:r>
      <w:r w:rsidR="00D80655">
        <w:rPr>
          <w:rFonts w:ascii="Arial" w:hAnsi="Arial" w:cs="Arial"/>
        </w:rPr>
        <w:t xml:space="preserve"> (i.e.</w:t>
      </w:r>
      <w:r w:rsidR="00D31FF5">
        <w:rPr>
          <w:rFonts w:ascii="Arial" w:hAnsi="Arial" w:cs="Arial"/>
        </w:rPr>
        <w:t xml:space="preserve">, over </w:t>
      </w:r>
      <w:r w:rsidR="005040D4">
        <w:rPr>
          <w:rFonts w:ascii="Arial" w:hAnsi="Arial" w:cs="Arial"/>
        </w:rPr>
        <w:t xml:space="preserve">different </w:t>
      </w:r>
      <w:r w:rsidR="00D31FF5">
        <w:rPr>
          <w:rFonts w:ascii="Arial" w:hAnsi="Arial" w:cs="Arial"/>
        </w:rPr>
        <w:t>USS and non-overlapping on-durations)</w:t>
      </w:r>
      <w:r w:rsidR="00ED3E99">
        <w:rPr>
          <w:rFonts w:ascii="Arial" w:hAnsi="Arial" w:cs="Arial"/>
        </w:rPr>
        <w:t xml:space="preserve">, but for </w:t>
      </w:r>
      <w:r w:rsidR="001239AC">
        <w:rPr>
          <w:rFonts w:ascii="Arial" w:hAnsi="Arial" w:cs="Arial"/>
        </w:rPr>
        <w:t>‘continuous WUR’ the false paging problem would be more severe.</w:t>
      </w:r>
    </w:p>
    <w:p w14:paraId="25F853FA" w14:textId="33EE68AB" w:rsidR="00EF70B9" w:rsidRDefault="007129C2" w:rsidP="0063192E">
      <w:pPr>
        <w:pStyle w:val="Observation"/>
        <w:rPr>
          <w:rFonts w:cs="Arial"/>
        </w:rPr>
      </w:pPr>
      <w:bookmarkStart w:id="6" w:name="_Toc139371856"/>
      <w:bookmarkStart w:id="7" w:name="_Toc142615593"/>
      <w:r>
        <w:rPr>
          <w:lang w:eastAsia="en-GB"/>
        </w:rPr>
        <w:t>UE subgrouping</w:t>
      </w:r>
      <w:r w:rsidR="00EF70B9">
        <w:rPr>
          <w:rFonts w:cs="Arial"/>
          <w:lang w:eastAsia="en-GB"/>
        </w:rPr>
        <w:t xml:space="preserve"> </w:t>
      </w:r>
      <w:r w:rsidR="00EF70B9">
        <w:rPr>
          <w:lang w:eastAsia="en-GB"/>
        </w:rPr>
        <w:t xml:space="preserve">is more important for </w:t>
      </w:r>
      <w:r w:rsidR="004326E2">
        <w:rPr>
          <w:lang w:eastAsia="en-GB"/>
        </w:rPr>
        <w:t>‘continuous WUR’ than for ‘</w:t>
      </w:r>
      <w:proofErr w:type="gramStart"/>
      <w:r w:rsidR="004326E2">
        <w:rPr>
          <w:lang w:eastAsia="en-GB"/>
        </w:rPr>
        <w:t>duty-cycled</w:t>
      </w:r>
      <w:proofErr w:type="gramEnd"/>
      <w:r w:rsidR="004326E2">
        <w:rPr>
          <w:lang w:eastAsia="en-GB"/>
        </w:rPr>
        <w:t xml:space="preserve"> WUR’</w:t>
      </w:r>
      <w:r w:rsidR="00EF70B9">
        <w:rPr>
          <w:lang w:eastAsia="en-GB"/>
        </w:rPr>
        <w:t xml:space="preserve"> to keep false paging rate low (since the main receiver is unnecessarily started up).</w:t>
      </w:r>
      <w:bookmarkEnd w:id="6"/>
      <w:bookmarkEnd w:id="7"/>
    </w:p>
    <w:p w14:paraId="64EBA113" w14:textId="58DC4436" w:rsidR="0036620B" w:rsidRDefault="006E076D" w:rsidP="00E91EDE">
      <w:pPr>
        <w:jc w:val="both"/>
        <w:rPr>
          <w:rFonts w:ascii="Arial" w:hAnsi="Arial" w:cs="Arial"/>
        </w:rPr>
      </w:pPr>
      <w:r>
        <w:rPr>
          <w:rFonts w:ascii="Arial" w:hAnsi="Arial" w:cs="Arial"/>
        </w:rPr>
        <w:t xml:space="preserve">Regarding the </w:t>
      </w:r>
      <w:r w:rsidR="0026674C">
        <w:rPr>
          <w:rFonts w:ascii="Arial" w:hAnsi="Arial" w:cs="Arial"/>
        </w:rPr>
        <w:t xml:space="preserve">procedure and </w:t>
      </w:r>
      <w:r>
        <w:rPr>
          <w:rFonts w:ascii="Arial" w:hAnsi="Arial" w:cs="Arial"/>
        </w:rPr>
        <w:t>configuration</w:t>
      </w:r>
      <w:r w:rsidR="003C46C6">
        <w:rPr>
          <w:rFonts w:ascii="Arial" w:hAnsi="Arial" w:cs="Arial"/>
        </w:rPr>
        <w:t>,</w:t>
      </w:r>
      <w:r w:rsidR="00CF4618">
        <w:rPr>
          <w:rFonts w:ascii="Arial" w:hAnsi="Arial" w:cs="Arial"/>
        </w:rPr>
        <w:t xml:space="preserve"> RAN1</w:t>
      </w:r>
      <w:r w:rsidR="00AF383D">
        <w:rPr>
          <w:rFonts w:ascii="Arial" w:hAnsi="Arial" w:cs="Arial"/>
        </w:rPr>
        <w:t>#113</w:t>
      </w:r>
      <w:r w:rsidR="00CF4618">
        <w:rPr>
          <w:rFonts w:ascii="Arial" w:hAnsi="Arial" w:cs="Arial"/>
        </w:rPr>
        <w:t xml:space="preserve"> agreed the following</w:t>
      </w:r>
      <w:r w:rsidR="00AF383D" w:rsidRPr="00AF383D">
        <w:rPr>
          <w:rFonts w:ascii="Arial" w:hAnsi="Arial" w:cs="Arial"/>
        </w:rPr>
        <w:t xml:space="preserve"> </w:t>
      </w:r>
      <w:r w:rsidR="00AF383D">
        <w:rPr>
          <w:rFonts w:ascii="Arial" w:hAnsi="Arial" w:cs="Arial"/>
        </w:rPr>
        <w:t>for the study</w:t>
      </w:r>
      <w:r w:rsidR="0026674C">
        <w:rPr>
          <w:rFonts w:ascii="Arial" w:hAnsi="Arial" w:cs="Arial"/>
        </w:rPr>
        <w:t xml:space="preserve">: </w:t>
      </w:r>
      <w:r w:rsidR="00CF4618">
        <w:rPr>
          <w:rFonts w:ascii="Arial" w:hAnsi="Arial" w:cs="Arial"/>
        </w:rPr>
        <w:t xml:space="preserve"> </w:t>
      </w:r>
    </w:p>
    <w:tbl>
      <w:tblPr>
        <w:tblStyle w:val="TableGrid"/>
        <w:tblW w:w="0" w:type="auto"/>
        <w:tblLook w:val="04A0" w:firstRow="1" w:lastRow="0" w:firstColumn="1" w:lastColumn="0" w:noHBand="0" w:noVBand="1"/>
      </w:tblPr>
      <w:tblGrid>
        <w:gridCol w:w="9629"/>
      </w:tblGrid>
      <w:tr w:rsidR="0036620B" w14:paraId="1191671A" w14:textId="77777777" w:rsidTr="0036620B">
        <w:tc>
          <w:tcPr>
            <w:tcW w:w="9629" w:type="dxa"/>
          </w:tcPr>
          <w:p w14:paraId="2BE0EBBC" w14:textId="77777777" w:rsidR="0036433D" w:rsidRPr="00870CC9" w:rsidRDefault="0036433D" w:rsidP="00E03BD1">
            <w:pPr>
              <w:overflowPunct/>
              <w:autoSpaceDE/>
              <w:autoSpaceDN/>
              <w:adjustRightInd/>
              <w:spacing w:before="120" w:after="0"/>
              <w:textAlignment w:val="auto"/>
              <w:rPr>
                <w:rFonts w:eastAsia="Batang"/>
                <w:sz w:val="20"/>
                <w:highlight w:val="green"/>
                <w:lang w:eastAsia="ko-KR"/>
              </w:rPr>
            </w:pPr>
            <w:r w:rsidRPr="00870CC9">
              <w:rPr>
                <w:rFonts w:eastAsia="Batang"/>
                <w:b/>
                <w:iCs/>
                <w:sz w:val="20"/>
                <w:highlight w:val="green"/>
                <w:lang w:eastAsia="en-US"/>
              </w:rPr>
              <w:t>Agreement</w:t>
            </w:r>
          </w:p>
          <w:p w14:paraId="6EC04AFC" w14:textId="77777777" w:rsidR="0036433D" w:rsidRPr="00870CC9" w:rsidRDefault="0036433D" w:rsidP="0036433D">
            <w:pPr>
              <w:numPr>
                <w:ilvl w:val="0"/>
                <w:numId w:val="18"/>
              </w:numPr>
              <w:overflowPunct/>
              <w:autoSpaceDE/>
              <w:autoSpaceDN/>
              <w:adjustRightInd/>
              <w:spacing w:after="0"/>
              <w:ind w:left="360"/>
              <w:textAlignment w:val="auto"/>
              <w:rPr>
                <w:rFonts w:eastAsia="Batang" w:cs="Times"/>
                <w:sz w:val="20"/>
                <w:szCs w:val="20"/>
                <w:lang w:val="en-US" w:eastAsia="x-none"/>
              </w:rPr>
            </w:pPr>
            <w:r w:rsidRPr="00870CC9">
              <w:rPr>
                <w:rFonts w:eastAsia="Batang" w:cs="Times"/>
                <w:sz w:val="20"/>
                <w:szCs w:val="20"/>
                <w:lang w:val="en-US" w:eastAsia="x-none"/>
              </w:rPr>
              <w:t xml:space="preserve">In RRC CONNECTED mode, study benefit of LP-WUS over existing Rel-15, R16, and R17 power saving techniques for following functionalities: </w:t>
            </w:r>
          </w:p>
          <w:p w14:paraId="62098E85" w14:textId="77777777" w:rsidR="0036433D" w:rsidRPr="00870CC9" w:rsidRDefault="0036433D" w:rsidP="0036433D">
            <w:pPr>
              <w:numPr>
                <w:ilvl w:val="1"/>
                <w:numId w:val="18"/>
              </w:numPr>
              <w:overflowPunct/>
              <w:autoSpaceDE/>
              <w:autoSpaceDN/>
              <w:adjustRightInd/>
              <w:spacing w:after="0"/>
              <w:textAlignment w:val="auto"/>
              <w:rPr>
                <w:rFonts w:eastAsia="Batang" w:cs="Times"/>
                <w:sz w:val="20"/>
                <w:szCs w:val="20"/>
                <w:lang w:val="en-US" w:eastAsia="x-none"/>
              </w:rPr>
            </w:pPr>
            <w:r w:rsidRPr="00870CC9">
              <w:rPr>
                <w:rFonts w:eastAsia="Batang" w:cs="Times"/>
                <w:sz w:val="20"/>
                <w:szCs w:val="20"/>
                <w:lang w:val="en-US" w:eastAsia="x-none"/>
              </w:rPr>
              <w:t xml:space="preserve">LP-WUS with similar functionality as R16 DCP. </w:t>
            </w:r>
          </w:p>
          <w:p w14:paraId="23AD7097" w14:textId="77777777" w:rsidR="0036433D" w:rsidRPr="00870CC9" w:rsidRDefault="0036433D" w:rsidP="0036433D">
            <w:pPr>
              <w:numPr>
                <w:ilvl w:val="1"/>
                <w:numId w:val="18"/>
              </w:numPr>
              <w:overflowPunct/>
              <w:autoSpaceDE/>
              <w:autoSpaceDN/>
              <w:adjustRightInd/>
              <w:spacing w:after="0"/>
              <w:textAlignment w:val="auto"/>
              <w:rPr>
                <w:rFonts w:eastAsia="Batang" w:cs="Times"/>
                <w:sz w:val="20"/>
                <w:szCs w:val="20"/>
                <w:lang w:val="en-US" w:eastAsia="x-none"/>
              </w:rPr>
            </w:pPr>
            <w:r w:rsidRPr="00870CC9">
              <w:rPr>
                <w:rFonts w:eastAsia="Batang" w:cs="Times"/>
                <w:sz w:val="20"/>
                <w:szCs w:val="20"/>
                <w:lang w:val="en-US" w:eastAsia="x-none"/>
              </w:rPr>
              <w:t>LP-WUS activates/resumes PDCCH monitoring when LP-WUS is received.</w:t>
            </w:r>
          </w:p>
          <w:p w14:paraId="4FC51663" w14:textId="77777777" w:rsidR="0036433D" w:rsidRPr="00870CC9" w:rsidRDefault="0036433D" w:rsidP="0036433D">
            <w:pPr>
              <w:numPr>
                <w:ilvl w:val="2"/>
                <w:numId w:val="18"/>
              </w:numPr>
              <w:overflowPunct/>
              <w:autoSpaceDE/>
              <w:autoSpaceDN/>
              <w:adjustRightInd/>
              <w:spacing w:after="0"/>
              <w:textAlignment w:val="auto"/>
              <w:rPr>
                <w:rFonts w:eastAsia="Batang" w:cs="Times"/>
                <w:sz w:val="20"/>
                <w:szCs w:val="20"/>
                <w:lang w:val="en-US" w:eastAsia="x-none"/>
              </w:rPr>
            </w:pPr>
            <w:r w:rsidRPr="00870CC9">
              <w:rPr>
                <w:rFonts w:eastAsia="Batang" w:cs="Times"/>
                <w:sz w:val="20"/>
                <w:szCs w:val="20"/>
                <w:lang w:val="en-US" w:eastAsia="x-none"/>
              </w:rPr>
              <w:t xml:space="preserve">interaction with legacy power saving </w:t>
            </w:r>
            <w:proofErr w:type="gramStart"/>
            <w:r w:rsidRPr="00870CC9">
              <w:rPr>
                <w:rFonts w:eastAsia="Batang" w:cs="Times"/>
                <w:sz w:val="20"/>
                <w:szCs w:val="20"/>
                <w:lang w:val="en-US" w:eastAsia="x-none"/>
              </w:rPr>
              <w:t>techniques, if</w:t>
            </w:r>
            <w:proofErr w:type="gramEnd"/>
            <w:r w:rsidRPr="00870CC9">
              <w:rPr>
                <w:rFonts w:eastAsia="Batang" w:cs="Times"/>
                <w:sz w:val="20"/>
                <w:szCs w:val="20"/>
                <w:lang w:val="en-US" w:eastAsia="x-none"/>
              </w:rPr>
              <w:t xml:space="preserve"> any </w:t>
            </w:r>
          </w:p>
          <w:p w14:paraId="56F8C362" w14:textId="77777777" w:rsidR="0036433D" w:rsidRPr="00870CC9" w:rsidRDefault="0036433D" w:rsidP="0036433D">
            <w:pPr>
              <w:numPr>
                <w:ilvl w:val="1"/>
                <w:numId w:val="18"/>
              </w:numPr>
              <w:overflowPunct/>
              <w:autoSpaceDE/>
              <w:autoSpaceDN/>
              <w:adjustRightInd/>
              <w:spacing w:after="0"/>
              <w:textAlignment w:val="auto"/>
              <w:rPr>
                <w:rFonts w:eastAsia="Batang" w:cs="Times"/>
                <w:sz w:val="20"/>
                <w:szCs w:val="20"/>
                <w:lang w:val="en-US" w:eastAsia="x-none"/>
              </w:rPr>
            </w:pPr>
            <w:r w:rsidRPr="00870CC9">
              <w:rPr>
                <w:rFonts w:eastAsia="Batang" w:cs="Times"/>
                <w:sz w:val="20"/>
                <w:szCs w:val="20"/>
                <w:lang w:val="en-US" w:eastAsia="x-none"/>
              </w:rPr>
              <w:t xml:space="preserve">other functionalities are not </w:t>
            </w:r>
            <w:proofErr w:type="gramStart"/>
            <w:r w:rsidRPr="00870CC9">
              <w:rPr>
                <w:rFonts w:eastAsia="Batang" w:cs="Times"/>
                <w:sz w:val="20"/>
                <w:szCs w:val="20"/>
                <w:lang w:val="en-US" w:eastAsia="x-none"/>
              </w:rPr>
              <w:t>precluded</w:t>
            </w:r>
            <w:proofErr w:type="gramEnd"/>
          </w:p>
          <w:p w14:paraId="206C6444" w14:textId="77777777" w:rsidR="0036433D" w:rsidRPr="00870CC9" w:rsidRDefault="0036433D" w:rsidP="0036433D">
            <w:pPr>
              <w:numPr>
                <w:ilvl w:val="1"/>
                <w:numId w:val="18"/>
              </w:numPr>
              <w:overflowPunct/>
              <w:autoSpaceDE/>
              <w:autoSpaceDN/>
              <w:adjustRightInd/>
              <w:spacing w:after="0"/>
              <w:textAlignment w:val="auto"/>
              <w:rPr>
                <w:rFonts w:eastAsia="Batang" w:cs="Times"/>
                <w:sz w:val="20"/>
                <w:szCs w:val="20"/>
                <w:lang w:val="en-US" w:eastAsia="x-none"/>
              </w:rPr>
            </w:pPr>
            <w:r w:rsidRPr="00870CC9">
              <w:rPr>
                <w:rFonts w:eastAsia="Batang" w:cs="Times"/>
                <w:sz w:val="20"/>
                <w:szCs w:val="20"/>
                <w:lang w:val="en-US" w:eastAsia="x-none"/>
              </w:rPr>
              <w:t xml:space="preserve">for evaluation </w:t>
            </w:r>
          </w:p>
          <w:p w14:paraId="794F3A20" w14:textId="77777777" w:rsidR="0036433D" w:rsidRPr="00870CC9" w:rsidRDefault="0036433D" w:rsidP="0036433D">
            <w:pPr>
              <w:numPr>
                <w:ilvl w:val="2"/>
                <w:numId w:val="18"/>
              </w:numPr>
              <w:overflowPunct/>
              <w:autoSpaceDE/>
              <w:autoSpaceDN/>
              <w:adjustRightInd/>
              <w:spacing w:after="0"/>
              <w:textAlignment w:val="auto"/>
              <w:rPr>
                <w:rFonts w:eastAsia="Batang" w:cs="Times"/>
                <w:sz w:val="20"/>
                <w:szCs w:val="20"/>
                <w:lang w:val="en-US" w:eastAsia="x-none"/>
              </w:rPr>
            </w:pPr>
            <w:r w:rsidRPr="00870CC9">
              <w:rPr>
                <w:rFonts w:eastAsia="Batang" w:cs="Times"/>
                <w:sz w:val="20"/>
                <w:szCs w:val="20"/>
                <w:lang w:val="en-US" w:eastAsia="x-none"/>
              </w:rPr>
              <w:t xml:space="preserve">companies to </w:t>
            </w:r>
            <w:proofErr w:type="gramStart"/>
            <w:r w:rsidRPr="00870CC9">
              <w:rPr>
                <w:rFonts w:eastAsia="Batang" w:cs="Times"/>
                <w:sz w:val="20"/>
                <w:szCs w:val="20"/>
                <w:lang w:val="en-US" w:eastAsia="x-none"/>
              </w:rPr>
              <w:t>report</w:t>
            </w:r>
            <w:proofErr w:type="gramEnd"/>
            <w:r w:rsidRPr="00870CC9">
              <w:rPr>
                <w:rFonts w:eastAsia="Batang" w:cs="Times"/>
                <w:sz w:val="20"/>
                <w:szCs w:val="20"/>
                <w:lang w:val="en-US" w:eastAsia="x-none"/>
              </w:rPr>
              <w:t xml:space="preserve"> </w:t>
            </w:r>
          </w:p>
          <w:p w14:paraId="6F75CB05" w14:textId="77777777" w:rsidR="0036433D" w:rsidRPr="00870CC9" w:rsidRDefault="0036433D" w:rsidP="0036433D">
            <w:pPr>
              <w:numPr>
                <w:ilvl w:val="3"/>
                <w:numId w:val="18"/>
              </w:numPr>
              <w:overflowPunct/>
              <w:autoSpaceDE/>
              <w:autoSpaceDN/>
              <w:adjustRightInd/>
              <w:spacing w:after="0"/>
              <w:textAlignment w:val="auto"/>
              <w:rPr>
                <w:rFonts w:eastAsia="Batang" w:cs="Times"/>
                <w:sz w:val="20"/>
                <w:szCs w:val="20"/>
                <w:lang w:val="en-US" w:eastAsia="x-none"/>
              </w:rPr>
            </w:pPr>
            <w:r w:rsidRPr="00870CC9">
              <w:rPr>
                <w:rFonts w:eastAsia="Batang" w:cs="Times"/>
                <w:sz w:val="20"/>
                <w:szCs w:val="20"/>
                <w:lang w:val="en-US" w:eastAsia="x-none"/>
              </w:rPr>
              <w:t>assumption on MR sleep state when LP-WUR is monitoring LP-WUS</w:t>
            </w:r>
          </w:p>
          <w:p w14:paraId="14FA6027" w14:textId="77777777" w:rsidR="0036433D" w:rsidRPr="00870CC9" w:rsidRDefault="0036433D" w:rsidP="0036433D">
            <w:pPr>
              <w:numPr>
                <w:ilvl w:val="4"/>
                <w:numId w:val="18"/>
              </w:numPr>
              <w:overflowPunct/>
              <w:autoSpaceDE/>
              <w:autoSpaceDN/>
              <w:adjustRightInd/>
              <w:spacing w:after="0"/>
              <w:textAlignment w:val="auto"/>
              <w:rPr>
                <w:rFonts w:eastAsia="Batang" w:cs="Times"/>
                <w:sz w:val="20"/>
                <w:szCs w:val="20"/>
                <w:lang w:val="en-US" w:eastAsia="x-none"/>
              </w:rPr>
            </w:pPr>
            <w:r w:rsidRPr="00870CC9">
              <w:rPr>
                <w:rFonts w:eastAsia="Batang" w:cs="Times"/>
                <w:sz w:val="20"/>
                <w:szCs w:val="20"/>
                <w:lang w:val="en-US" w:eastAsia="x-none"/>
              </w:rPr>
              <w:t>deep sleep,</w:t>
            </w:r>
          </w:p>
          <w:p w14:paraId="644769D8" w14:textId="77777777" w:rsidR="0036433D" w:rsidRPr="00870CC9" w:rsidRDefault="0036433D" w:rsidP="0036433D">
            <w:pPr>
              <w:numPr>
                <w:ilvl w:val="4"/>
                <w:numId w:val="18"/>
              </w:numPr>
              <w:overflowPunct/>
              <w:autoSpaceDE/>
              <w:autoSpaceDN/>
              <w:adjustRightInd/>
              <w:spacing w:after="0"/>
              <w:textAlignment w:val="auto"/>
              <w:rPr>
                <w:rFonts w:eastAsia="Batang" w:cs="Times"/>
                <w:sz w:val="20"/>
                <w:szCs w:val="20"/>
                <w:lang w:val="en-US" w:eastAsia="x-none"/>
              </w:rPr>
            </w:pPr>
            <w:r w:rsidRPr="00870CC9">
              <w:rPr>
                <w:rFonts w:eastAsia="Batang" w:cs="Times"/>
                <w:sz w:val="20"/>
                <w:szCs w:val="20"/>
                <w:lang w:val="en-US" w:eastAsia="x-none"/>
              </w:rPr>
              <w:t xml:space="preserve">light sleep, </w:t>
            </w:r>
          </w:p>
          <w:p w14:paraId="22B46DB8" w14:textId="77777777" w:rsidR="0036433D" w:rsidRPr="00870CC9" w:rsidRDefault="0036433D" w:rsidP="0036433D">
            <w:pPr>
              <w:numPr>
                <w:ilvl w:val="4"/>
                <w:numId w:val="18"/>
              </w:numPr>
              <w:overflowPunct/>
              <w:autoSpaceDE/>
              <w:autoSpaceDN/>
              <w:adjustRightInd/>
              <w:spacing w:after="0"/>
              <w:textAlignment w:val="auto"/>
              <w:rPr>
                <w:rFonts w:eastAsia="Batang" w:cs="Times"/>
                <w:sz w:val="20"/>
                <w:szCs w:val="20"/>
                <w:lang w:val="en-US" w:eastAsia="x-none"/>
              </w:rPr>
            </w:pPr>
            <w:r w:rsidRPr="00870CC9">
              <w:rPr>
                <w:rFonts w:eastAsia="Batang" w:cs="Times"/>
                <w:sz w:val="20"/>
                <w:szCs w:val="20"/>
                <w:lang w:val="en-US" w:eastAsia="x-none"/>
              </w:rPr>
              <w:t>micro sleep</w:t>
            </w:r>
          </w:p>
          <w:p w14:paraId="7EE1F50C" w14:textId="77777777" w:rsidR="0036433D" w:rsidRPr="00870CC9" w:rsidRDefault="0036433D" w:rsidP="0036433D">
            <w:pPr>
              <w:numPr>
                <w:ilvl w:val="3"/>
                <w:numId w:val="18"/>
              </w:numPr>
              <w:overflowPunct/>
              <w:autoSpaceDE/>
              <w:autoSpaceDN/>
              <w:adjustRightInd/>
              <w:spacing w:after="0"/>
              <w:textAlignment w:val="auto"/>
              <w:rPr>
                <w:rFonts w:eastAsia="Batang" w:cs="Times"/>
                <w:sz w:val="20"/>
                <w:szCs w:val="20"/>
                <w:lang w:val="en-US" w:eastAsia="x-none"/>
              </w:rPr>
            </w:pPr>
            <w:r w:rsidRPr="00870CC9">
              <w:rPr>
                <w:rFonts w:eastAsia="Batang" w:cs="Times"/>
                <w:sz w:val="20"/>
                <w:szCs w:val="20"/>
                <w:lang w:val="en-US" w:eastAsia="x-none"/>
              </w:rPr>
              <w:t>how to activate/deactivate LP-WUS monitoring and deactivate/activate PDCCH monitoring</w:t>
            </w:r>
          </w:p>
          <w:p w14:paraId="3D82B8F5" w14:textId="77777777" w:rsidR="0036433D" w:rsidRPr="00870CC9" w:rsidRDefault="0036433D" w:rsidP="0036433D">
            <w:pPr>
              <w:numPr>
                <w:ilvl w:val="3"/>
                <w:numId w:val="18"/>
              </w:numPr>
              <w:overflowPunct/>
              <w:autoSpaceDE/>
              <w:autoSpaceDN/>
              <w:adjustRightInd/>
              <w:spacing w:after="0"/>
              <w:textAlignment w:val="auto"/>
              <w:rPr>
                <w:rFonts w:eastAsia="Batang" w:cs="Times"/>
                <w:sz w:val="20"/>
                <w:szCs w:val="20"/>
                <w:lang w:val="en-US" w:eastAsia="x-none"/>
              </w:rPr>
            </w:pPr>
            <w:r w:rsidRPr="00870CC9">
              <w:rPr>
                <w:rFonts w:eastAsia="Batang" w:cs="Times"/>
                <w:sz w:val="20"/>
                <w:szCs w:val="20"/>
                <w:lang w:val="en-US" w:eastAsia="x-none"/>
              </w:rPr>
              <w:t>LP-WUS waveform</w:t>
            </w:r>
          </w:p>
          <w:p w14:paraId="5AFE628C" w14:textId="77777777" w:rsidR="0036433D" w:rsidRPr="00870CC9" w:rsidRDefault="0036433D" w:rsidP="0036433D">
            <w:pPr>
              <w:numPr>
                <w:ilvl w:val="0"/>
                <w:numId w:val="18"/>
              </w:numPr>
              <w:overflowPunct/>
              <w:autoSpaceDE/>
              <w:autoSpaceDN/>
              <w:snapToGrid w:val="0"/>
              <w:spacing w:after="0"/>
              <w:textAlignment w:val="auto"/>
              <w:rPr>
                <w:rFonts w:eastAsia="Batang" w:cs="Times"/>
                <w:bCs/>
                <w:color w:val="FF0000"/>
                <w:sz w:val="20"/>
                <w:szCs w:val="20"/>
                <w:lang w:val="en-US" w:eastAsia="x-none"/>
              </w:rPr>
            </w:pPr>
            <w:r w:rsidRPr="00870CC9">
              <w:rPr>
                <w:rFonts w:eastAsia="Batang" w:cs="Times"/>
                <w:sz w:val="20"/>
                <w:szCs w:val="20"/>
                <w:lang w:val="en-US" w:eastAsia="x-none"/>
              </w:rPr>
              <w:t>In RRC CONNECTED mode, LP-WUS monitoring can be activated/deactivated</w:t>
            </w:r>
            <w:r w:rsidRPr="00870CC9">
              <w:rPr>
                <w:rFonts w:eastAsia="Batang" w:cs="Times"/>
                <w:bCs/>
                <w:sz w:val="20"/>
                <w:szCs w:val="20"/>
                <w:lang w:val="en-US" w:eastAsia="x-none"/>
              </w:rPr>
              <w:t xml:space="preserve"> by at least </w:t>
            </w:r>
            <w:r w:rsidRPr="00870CC9">
              <w:rPr>
                <w:rFonts w:eastAsia="Batang" w:cs="Times"/>
                <w:bCs/>
                <w:color w:val="FF0000"/>
                <w:sz w:val="20"/>
                <w:szCs w:val="20"/>
                <w:lang w:val="en-US" w:eastAsia="x-none"/>
              </w:rPr>
              <w:t>one or more of</w:t>
            </w:r>
          </w:p>
          <w:p w14:paraId="6C178300" w14:textId="77777777" w:rsidR="0036433D" w:rsidRPr="00870CC9" w:rsidRDefault="0036433D" w:rsidP="0036433D">
            <w:pPr>
              <w:numPr>
                <w:ilvl w:val="1"/>
                <w:numId w:val="18"/>
              </w:numPr>
              <w:overflowPunct/>
              <w:autoSpaceDE/>
              <w:autoSpaceDN/>
              <w:adjustRightInd/>
              <w:spacing w:after="0"/>
              <w:textAlignment w:val="auto"/>
              <w:rPr>
                <w:rFonts w:eastAsia="Batang" w:cs="Times"/>
                <w:sz w:val="20"/>
                <w:szCs w:val="20"/>
                <w:lang w:val="en-US" w:eastAsia="x-none"/>
              </w:rPr>
            </w:pPr>
            <w:r w:rsidRPr="00870CC9">
              <w:rPr>
                <w:rFonts w:eastAsia="Batang" w:cs="Times"/>
                <w:sz w:val="20"/>
                <w:szCs w:val="20"/>
                <w:lang w:val="en-US" w:eastAsia="x-none"/>
              </w:rPr>
              <w:t>by gNB RRC signaling, with or without UE assistance.</w:t>
            </w:r>
          </w:p>
          <w:p w14:paraId="5D0997A7" w14:textId="77777777" w:rsidR="0036433D" w:rsidRPr="00870CC9" w:rsidRDefault="0036433D" w:rsidP="0036433D">
            <w:pPr>
              <w:numPr>
                <w:ilvl w:val="1"/>
                <w:numId w:val="18"/>
              </w:numPr>
              <w:overflowPunct/>
              <w:autoSpaceDE/>
              <w:autoSpaceDN/>
              <w:adjustRightInd/>
              <w:spacing w:after="0"/>
              <w:textAlignment w:val="auto"/>
              <w:rPr>
                <w:rFonts w:eastAsia="Batang" w:cs="Times"/>
                <w:sz w:val="20"/>
                <w:szCs w:val="20"/>
                <w:lang w:val="en-US" w:eastAsia="x-none"/>
              </w:rPr>
            </w:pPr>
            <w:r w:rsidRPr="00870CC9">
              <w:rPr>
                <w:rFonts w:eastAsia="Batang" w:cs="Times"/>
                <w:sz w:val="20"/>
                <w:szCs w:val="20"/>
                <w:lang w:val="en-US" w:eastAsia="x-none"/>
              </w:rPr>
              <w:t>by gNB L1/L2 LP-WUS activation/deactivation signaling, with or without UE assistance.</w:t>
            </w:r>
          </w:p>
          <w:p w14:paraId="540BB6DC" w14:textId="77777777" w:rsidR="0036433D" w:rsidRPr="00870CC9" w:rsidRDefault="0036433D" w:rsidP="0036433D">
            <w:pPr>
              <w:numPr>
                <w:ilvl w:val="1"/>
                <w:numId w:val="18"/>
              </w:numPr>
              <w:overflowPunct/>
              <w:autoSpaceDE/>
              <w:autoSpaceDN/>
              <w:adjustRightInd/>
              <w:spacing w:after="0"/>
              <w:textAlignment w:val="auto"/>
              <w:rPr>
                <w:rFonts w:eastAsia="Batang" w:cs="Times"/>
                <w:sz w:val="20"/>
                <w:szCs w:val="20"/>
                <w:lang w:val="en-US" w:eastAsia="x-none"/>
              </w:rPr>
            </w:pPr>
            <w:r w:rsidRPr="00870CC9">
              <w:rPr>
                <w:rFonts w:eastAsia="Batang" w:cs="Times"/>
                <w:sz w:val="20"/>
                <w:szCs w:val="20"/>
                <w:lang w:val="en-US" w:eastAsia="x-none"/>
              </w:rPr>
              <w:lastRenderedPageBreak/>
              <w:t xml:space="preserve">based on pre-configured condition(s), such as timer. </w:t>
            </w:r>
          </w:p>
          <w:p w14:paraId="607303EA" w14:textId="77777777" w:rsidR="0036433D" w:rsidRPr="00870CC9" w:rsidRDefault="0036433D" w:rsidP="0036433D">
            <w:pPr>
              <w:numPr>
                <w:ilvl w:val="1"/>
                <w:numId w:val="18"/>
              </w:numPr>
              <w:overflowPunct/>
              <w:autoSpaceDE/>
              <w:autoSpaceDN/>
              <w:adjustRightInd/>
              <w:spacing w:after="0"/>
              <w:textAlignment w:val="auto"/>
              <w:rPr>
                <w:rFonts w:eastAsia="Batang" w:cs="Times"/>
                <w:sz w:val="20"/>
                <w:szCs w:val="20"/>
                <w:lang w:val="en-US" w:eastAsia="x-none"/>
              </w:rPr>
            </w:pPr>
            <w:r w:rsidRPr="00870CC9">
              <w:rPr>
                <w:rFonts w:eastAsia="Batang" w:cs="Times"/>
                <w:sz w:val="20"/>
                <w:szCs w:val="20"/>
                <w:lang w:val="en-US" w:eastAsia="x-none"/>
              </w:rPr>
              <w:t>LP-WUS monitoring by UE is known to gNB, study whether it could be transparent to gNB.</w:t>
            </w:r>
          </w:p>
          <w:p w14:paraId="33BDC092" w14:textId="6C98C26C" w:rsidR="0036620B" w:rsidRPr="00E03BD1" w:rsidRDefault="0036433D" w:rsidP="00E03BD1">
            <w:pPr>
              <w:numPr>
                <w:ilvl w:val="1"/>
                <w:numId w:val="18"/>
              </w:numPr>
              <w:overflowPunct/>
              <w:autoSpaceDE/>
              <w:autoSpaceDN/>
              <w:adjustRightInd/>
              <w:spacing w:after="120"/>
              <w:ind w:left="1434" w:hanging="357"/>
              <w:textAlignment w:val="auto"/>
              <w:rPr>
                <w:rFonts w:eastAsia="Batang" w:cs="Times"/>
                <w:sz w:val="20"/>
                <w:szCs w:val="20"/>
                <w:lang w:val="en-US" w:eastAsia="x-none"/>
              </w:rPr>
            </w:pPr>
            <w:r w:rsidRPr="00870CC9">
              <w:rPr>
                <w:rFonts w:eastAsia="Batang" w:cs="Times"/>
                <w:sz w:val="20"/>
                <w:szCs w:val="20"/>
                <w:lang w:val="en-US" w:eastAsia="x-none"/>
              </w:rPr>
              <w:t>other options are not precluded.</w:t>
            </w:r>
          </w:p>
        </w:tc>
      </w:tr>
    </w:tbl>
    <w:p w14:paraId="6D8C691F" w14:textId="77777777" w:rsidR="0036620B" w:rsidRDefault="0036620B" w:rsidP="00E91EDE">
      <w:pPr>
        <w:jc w:val="both"/>
        <w:rPr>
          <w:rFonts w:ascii="Arial" w:hAnsi="Arial" w:cs="Arial"/>
        </w:rPr>
      </w:pPr>
    </w:p>
    <w:p w14:paraId="1B89525A" w14:textId="792852CE" w:rsidR="00FB7E0C" w:rsidRDefault="001274D6" w:rsidP="00E91EDE">
      <w:pPr>
        <w:jc w:val="both"/>
        <w:rPr>
          <w:rFonts w:ascii="Arial" w:hAnsi="Arial" w:cs="Arial"/>
        </w:rPr>
      </w:pPr>
      <w:r>
        <w:rPr>
          <w:rFonts w:ascii="Arial" w:hAnsi="Arial" w:cs="Arial"/>
        </w:rPr>
        <w:t>C</w:t>
      </w:r>
      <w:r w:rsidR="003C46C6">
        <w:rPr>
          <w:rFonts w:ascii="Arial" w:hAnsi="Arial" w:cs="Arial"/>
        </w:rPr>
        <w:t xml:space="preserve">onnected WUR is </w:t>
      </w:r>
      <w:r w:rsidR="00D67EBE">
        <w:rPr>
          <w:rFonts w:ascii="Arial" w:hAnsi="Arial" w:cs="Arial"/>
        </w:rPr>
        <w:t xml:space="preserve">a </w:t>
      </w:r>
      <w:r w:rsidR="003C46C6">
        <w:rPr>
          <w:rFonts w:ascii="Arial" w:hAnsi="Arial" w:cs="Arial"/>
        </w:rPr>
        <w:t xml:space="preserve">new </w:t>
      </w:r>
      <w:r w:rsidR="001B44CA">
        <w:rPr>
          <w:rFonts w:ascii="Arial" w:hAnsi="Arial" w:cs="Arial"/>
        </w:rPr>
        <w:t xml:space="preserve">power saving feature on top of </w:t>
      </w:r>
      <w:r w:rsidR="001A25E6">
        <w:rPr>
          <w:rFonts w:ascii="Arial" w:hAnsi="Arial" w:cs="Arial"/>
        </w:rPr>
        <w:t xml:space="preserve">Rel-15 </w:t>
      </w:r>
      <w:r w:rsidR="001B44CA">
        <w:rPr>
          <w:rFonts w:ascii="Arial" w:hAnsi="Arial" w:cs="Arial"/>
        </w:rPr>
        <w:t>legacy short and long C-DRX</w:t>
      </w:r>
      <w:r w:rsidR="001A25E6">
        <w:rPr>
          <w:rFonts w:ascii="Arial" w:hAnsi="Arial" w:cs="Arial"/>
        </w:rPr>
        <w:t>, and Rel-16 PDCCH-based WUS (DCP)</w:t>
      </w:r>
      <w:r w:rsidR="001B44CA">
        <w:rPr>
          <w:rFonts w:ascii="Arial" w:hAnsi="Arial" w:cs="Arial"/>
        </w:rPr>
        <w:t xml:space="preserve">. </w:t>
      </w:r>
      <w:r>
        <w:rPr>
          <w:rFonts w:ascii="Arial" w:hAnsi="Arial" w:cs="Arial"/>
        </w:rPr>
        <w:t xml:space="preserve">If Connected WUR cannot provide any gain </w:t>
      </w:r>
      <w:r w:rsidR="002E47B0">
        <w:rPr>
          <w:rFonts w:ascii="Arial" w:hAnsi="Arial" w:cs="Arial"/>
        </w:rPr>
        <w:t xml:space="preserve">compared to these legacy methods, support for it should not be introduced in 3GPP (pending SI </w:t>
      </w:r>
      <w:r w:rsidR="00A44000">
        <w:rPr>
          <w:rFonts w:ascii="Arial" w:hAnsi="Arial" w:cs="Arial"/>
        </w:rPr>
        <w:t>evaluations</w:t>
      </w:r>
      <w:r w:rsidR="002E47B0">
        <w:rPr>
          <w:rFonts w:ascii="Arial" w:hAnsi="Arial" w:cs="Arial"/>
        </w:rPr>
        <w:t xml:space="preserve">). If </w:t>
      </w:r>
      <w:r w:rsidR="00A94C17">
        <w:rPr>
          <w:rFonts w:ascii="Arial" w:hAnsi="Arial" w:cs="Arial"/>
        </w:rPr>
        <w:t xml:space="preserve">Connected WUR </w:t>
      </w:r>
      <w:r w:rsidR="002E47B0">
        <w:rPr>
          <w:rFonts w:ascii="Arial" w:hAnsi="Arial" w:cs="Arial"/>
        </w:rPr>
        <w:t xml:space="preserve">can </w:t>
      </w:r>
      <w:r w:rsidR="00A94C17">
        <w:rPr>
          <w:rFonts w:ascii="Arial" w:hAnsi="Arial" w:cs="Arial"/>
        </w:rPr>
        <w:t xml:space="preserve">under some conditions, or always, provide </w:t>
      </w:r>
      <w:r w:rsidR="00A50255">
        <w:rPr>
          <w:rFonts w:ascii="Arial" w:hAnsi="Arial" w:cs="Arial"/>
        </w:rPr>
        <w:t xml:space="preserve">significant </w:t>
      </w:r>
      <w:r w:rsidR="00A94C17">
        <w:rPr>
          <w:rFonts w:ascii="Arial" w:hAnsi="Arial" w:cs="Arial"/>
        </w:rPr>
        <w:t xml:space="preserve">gains compared to </w:t>
      </w:r>
      <w:r w:rsidR="00A50255">
        <w:rPr>
          <w:rFonts w:ascii="Arial" w:hAnsi="Arial" w:cs="Arial"/>
        </w:rPr>
        <w:t>baseline, support for the</w:t>
      </w:r>
      <w:r w:rsidR="00A44000">
        <w:rPr>
          <w:rFonts w:ascii="Arial" w:hAnsi="Arial" w:cs="Arial"/>
        </w:rPr>
        <w:t xml:space="preserve"> best solution, ‘</w:t>
      </w:r>
      <w:proofErr w:type="gramStart"/>
      <w:r w:rsidR="00A44000">
        <w:rPr>
          <w:rFonts w:ascii="Arial" w:hAnsi="Arial" w:cs="Arial"/>
        </w:rPr>
        <w:t>duty-cycled</w:t>
      </w:r>
      <w:proofErr w:type="gramEnd"/>
      <w:r w:rsidR="00A44000">
        <w:rPr>
          <w:rFonts w:ascii="Arial" w:hAnsi="Arial" w:cs="Arial"/>
        </w:rPr>
        <w:t xml:space="preserve"> WUR’ or ‘continuous WUR’, should be introduced (pending SI evaluations)</w:t>
      </w:r>
      <w:r w:rsidR="004C5A5D">
        <w:rPr>
          <w:rFonts w:ascii="Arial" w:hAnsi="Arial" w:cs="Arial"/>
        </w:rPr>
        <w:t xml:space="preserve">. Since therefore, Connected WUR </w:t>
      </w:r>
      <w:r w:rsidR="001407B2">
        <w:rPr>
          <w:rFonts w:ascii="Arial" w:hAnsi="Arial" w:cs="Arial"/>
        </w:rPr>
        <w:t>can provide larger gain than existing power saving methods, it makes sense that</w:t>
      </w:r>
      <w:r w:rsidR="001407B2" w:rsidDel="00473F18">
        <w:rPr>
          <w:rFonts w:ascii="Arial" w:hAnsi="Arial" w:cs="Arial"/>
        </w:rPr>
        <w:t xml:space="preserve"> </w:t>
      </w:r>
      <w:r w:rsidR="001407B2">
        <w:rPr>
          <w:rFonts w:ascii="Arial" w:hAnsi="Arial" w:cs="Arial"/>
        </w:rPr>
        <w:t xml:space="preserve">from a configuration </w:t>
      </w:r>
      <w:r w:rsidR="001504FE">
        <w:rPr>
          <w:rFonts w:ascii="Arial" w:hAnsi="Arial" w:cs="Arial"/>
        </w:rPr>
        <w:t xml:space="preserve">point of view </w:t>
      </w:r>
      <w:r w:rsidR="00A514E4">
        <w:rPr>
          <w:rFonts w:ascii="Arial" w:hAnsi="Arial" w:cs="Arial"/>
        </w:rPr>
        <w:t>that</w:t>
      </w:r>
      <w:r w:rsidR="001504FE">
        <w:rPr>
          <w:rFonts w:ascii="Arial" w:hAnsi="Arial" w:cs="Arial"/>
        </w:rPr>
        <w:t xml:space="preserve"> </w:t>
      </w:r>
      <w:r w:rsidR="0090771F">
        <w:rPr>
          <w:rFonts w:ascii="Arial" w:hAnsi="Arial" w:cs="Arial"/>
        </w:rPr>
        <w:t xml:space="preserve">it </w:t>
      </w:r>
      <w:r w:rsidR="001504FE">
        <w:rPr>
          <w:rFonts w:ascii="Arial" w:hAnsi="Arial" w:cs="Arial"/>
        </w:rPr>
        <w:t>replaces</w:t>
      </w:r>
      <w:r w:rsidR="00EA2A74">
        <w:rPr>
          <w:rFonts w:ascii="Arial" w:hAnsi="Arial" w:cs="Arial"/>
        </w:rPr>
        <w:t>, or is added on top of,</w:t>
      </w:r>
      <w:r w:rsidR="001504FE">
        <w:rPr>
          <w:rFonts w:ascii="Arial" w:hAnsi="Arial" w:cs="Arial"/>
        </w:rPr>
        <w:t xml:space="preserve"> </w:t>
      </w:r>
      <w:r w:rsidR="00EA2A74">
        <w:rPr>
          <w:rFonts w:ascii="Arial" w:hAnsi="Arial" w:cs="Arial"/>
        </w:rPr>
        <w:t xml:space="preserve">one of the existing </w:t>
      </w:r>
      <w:r w:rsidR="00940CBC">
        <w:rPr>
          <w:rFonts w:ascii="Arial" w:hAnsi="Arial" w:cs="Arial"/>
        </w:rPr>
        <w:t xml:space="preserve">power saving </w:t>
      </w:r>
      <w:r w:rsidR="00EA2A74">
        <w:rPr>
          <w:rFonts w:ascii="Arial" w:hAnsi="Arial" w:cs="Arial"/>
        </w:rPr>
        <w:t>methods</w:t>
      </w:r>
      <w:r w:rsidR="00940CBC">
        <w:rPr>
          <w:rFonts w:ascii="Arial" w:hAnsi="Arial" w:cs="Arial"/>
        </w:rPr>
        <w:t>. I.e., in the same way</w:t>
      </w:r>
      <w:r w:rsidR="001A4A9A">
        <w:rPr>
          <w:rFonts w:ascii="Arial" w:hAnsi="Arial" w:cs="Arial"/>
        </w:rPr>
        <w:t xml:space="preserve"> as</w:t>
      </w:r>
      <w:r w:rsidR="003867AA">
        <w:rPr>
          <w:rFonts w:ascii="Arial" w:hAnsi="Arial" w:cs="Arial"/>
        </w:rPr>
        <w:t xml:space="preserve"> </w:t>
      </w:r>
      <w:r w:rsidR="0098019E">
        <w:rPr>
          <w:rFonts w:ascii="Arial" w:hAnsi="Arial" w:cs="Arial"/>
        </w:rPr>
        <w:t>Rel-16 WUS</w:t>
      </w:r>
      <w:r w:rsidR="006A6827">
        <w:rPr>
          <w:rFonts w:ascii="Arial" w:hAnsi="Arial" w:cs="Arial"/>
        </w:rPr>
        <w:t>/DCP</w:t>
      </w:r>
      <w:r w:rsidR="0098019E">
        <w:rPr>
          <w:rFonts w:ascii="Arial" w:hAnsi="Arial" w:cs="Arial"/>
        </w:rPr>
        <w:t xml:space="preserve"> is a configurable addition to long C-DRX.</w:t>
      </w:r>
      <w:r w:rsidR="004813C3">
        <w:rPr>
          <w:rFonts w:ascii="Arial" w:hAnsi="Arial" w:cs="Arial"/>
        </w:rPr>
        <w:t xml:space="preserve"> </w:t>
      </w:r>
      <w:r w:rsidR="003867AA">
        <w:rPr>
          <w:rFonts w:ascii="Arial" w:hAnsi="Arial" w:cs="Arial"/>
        </w:rPr>
        <w:t>O</w:t>
      </w:r>
      <w:r w:rsidR="006B01D0">
        <w:rPr>
          <w:rFonts w:ascii="Arial" w:hAnsi="Arial" w:cs="Arial"/>
        </w:rPr>
        <w:t>ther solutions should be considered</w:t>
      </w:r>
      <w:r w:rsidR="003867AA">
        <w:rPr>
          <w:rFonts w:ascii="Arial" w:hAnsi="Arial" w:cs="Arial"/>
        </w:rPr>
        <w:t xml:space="preserve"> </w:t>
      </w:r>
      <w:r w:rsidR="00B70117">
        <w:rPr>
          <w:rFonts w:ascii="Arial" w:hAnsi="Arial" w:cs="Arial"/>
        </w:rPr>
        <w:t>o</w:t>
      </w:r>
      <w:r w:rsidR="003867AA">
        <w:rPr>
          <w:rFonts w:ascii="Arial" w:hAnsi="Arial" w:cs="Arial"/>
        </w:rPr>
        <w:t>nly if motivated</w:t>
      </w:r>
      <w:r w:rsidR="00B70117">
        <w:rPr>
          <w:rFonts w:ascii="Arial" w:hAnsi="Arial" w:cs="Arial"/>
        </w:rPr>
        <w:t>.</w:t>
      </w:r>
    </w:p>
    <w:p w14:paraId="538DF893" w14:textId="5A0A2860" w:rsidR="00684B5B" w:rsidRPr="00DD1BCC" w:rsidRDefault="006B01D0" w:rsidP="00DD1BCC">
      <w:pPr>
        <w:pStyle w:val="Proposal"/>
      </w:pPr>
      <w:bookmarkStart w:id="8" w:name="_Toc142615597"/>
      <w:r>
        <w:t xml:space="preserve">Connected WUR </w:t>
      </w:r>
      <w:r w:rsidR="00FE008A">
        <w:t>replace</w:t>
      </w:r>
      <w:r w:rsidR="00925C29">
        <w:t>s</w:t>
      </w:r>
      <w:r w:rsidR="00FA2125">
        <w:t>, or be added on top of,</w:t>
      </w:r>
      <w:r w:rsidR="00FE008A">
        <w:t xml:space="preserve"> </w:t>
      </w:r>
      <w:r w:rsidR="00FA2125">
        <w:t>Short C-DRX, Long C-DRX, or Rel-16 WUS</w:t>
      </w:r>
      <w:r w:rsidR="004B407D">
        <w:t xml:space="preserve">, </w:t>
      </w:r>
      <w:r w:rsidR="006B0679">
        <w:t>if configured</w:t>
      </w:r>
      <w:r w:rsidR="004B407D">
        <w:t>.</w:t>
      </w:r>
      <w:bookmarkEnd w:id="8"/>
    </w:p>
    <w:p w14:paraId="0BB13DD9" w14:textId="7CC739BA" w:rsidR="005D0855" w:rsidRDefault="00DD1BCC" w:rsidP="00E91EDE">
      <w:pPr>
        <w:jc w:val="both"/>
        <w:rPr>
          <w:rFonts w:ascii="Arial" w:hAnsi="Arial" w:cs="Arial"/>
        </w:rPr>
      </w:pPr>
      <w:r>
        <w:rPr>
          <w:rFonts w:ascii="Arial" w:hAnsi="Arial" w:cs="Arial"/>
        </w:rPr>
        <w:t xml:space="preserve">Unlike in Idle/Inactive, </w:t>
      </w:r>
      <w:r w:rsidR="00CC1F51">
        <w:rPr>
          <w:rFonts w:ascii="Arial" w:hAnsi="Arial" w:cs="Arial"/>
        </w:rPr>
        <w:t>there is no drawback to provide a UE-specific configuration for Connected WUR.</w:t>
      </w:r>
    </w:p>
    <w:p w14:paraId="3A899692" w14:textId="463CAFCE" w:rsidR="005D0855" w:rsidRDefault="005D0855" w:rsidP="00EE71ED">
      <w:pPr>
        <w:pStyle w:val="Proposal"/>
      </w:pPr>
      <w:bookmarkStart w:id="9" w:name="_Toc142615598"/>
      <w:r>
        <w:t xml:space="preserve">UE-specific configuration </w:t>
      </w:r>
      <w:r w:rsidR="006608CB">
        <w:t xml:space="preserve">may be provided </w:t>
      </w:r>
      <w:r w:rsidR="009A51E3">
        <w:t xml:space="preserve">for Connected WUR in </w:t>
      </w:r>
      <w:r>
        <w:t>RRC</w:t>
      </w:r>
      <w:r w:rsidR="007217D1">
        <w:t>_CONNECTED</w:t>
      </w:r>
      <w:r>
        <w:t>.</w:t>
      </w:r>
      <w:bookmarkEnd w:id="9"/>
    </w:p>
    <w:p w14:paraId="752A4D27" w14:textId="77777777" w:rsidR="005D0855" w:rsidRDefault="005D0855" w:rsidP="00E91EDE">
      <w:pPr>
        <w:jc w:val="both"/>
        <w:rPr>
          <w:rFonts w:ascii="Arial" w:hAnsi="Arial" w:cs="Arial"/>
        </w:rPr>
      </w:pPr>
    </w:p>
    <w:p w14:paraId="2B910BA5" w14:textId="4EE768B4" w:rsidR="001B7FBC" w:rsidRPr="00B625F0" w:rsidRDefault="001B7FBC" w:rsidP="001B7FBC">
      <w:pPr>
        <w:pStyle w:val="Heading2"/>
      </w:pPr>
      <w:r>
        <w:t>2.3</w:t>
      </w:r>
      <w:r>
        <w:tab/>
        <w:t>Full or partial WUS coverage</w:t>
      </w:r>
    </w:p>
    <w:p w14:paraId="3F9972C1" w14:textId="1FAF42F6" w:rsidR="00D91D55" w:rsidRDefault="001904E4" w:rsidP="003C3A79">
      <w:pPr>
        <w:jc w:val="both"/>
        <w:rPr>
          <w:rFonts w:ascii="Arial" w:hAnsi="Arial" w:cs="Arial"/>
        </w:rPr>
      </w:pPr>
      <w:r>
        <w:rPr>
          <w:rFonts w:ascii="Arial" w:hAnsi="Arial" w:cs="Arial"/>
        </w:rPr>
        <w:t xml:space="preserve">The discussion of </w:t>
      </w:r>
      <w:r w:rsidR="0009698E">
        <w:rPr>
          <w:rFonts w:ascii="Arial" w:hAnsi="Arial" w:cs="Arial"/>
        </w:rPr>
        <w:t xml:space="preserve">whether there is LP-WUS </w:t>
      </w:r>
      <w:r w:rsidR="00FD5866">
        <w:rPr>
          <w:rFonts w:ascii="Arial" w:hAnsi="Arial" w:cs="Arial"/>
        </w:rPr>
        <w:t xml:space="preserve">coverage in the full cell or only partially in the cell is largely the same as for </w:t>
      </w:r>
      <w:r w:rsidR="00DC5B8E">
        <w:rPr>
          <w:rFonts w:ascii="Arial" w:hAnsi="Arial" w:cs="Arial"/>
        </w:rPr>
        <w:t xml:space="preserve">WUR Idle/Inactive and will not be repeated here (see </w:t>
      </w:r>
      <w:r w:rsidR="00A9474E">
        <w:rPr>
          <w:rFonts w:ascii="Arial" w:hAnsi="Arial" w:cs="Arial"/>
        </w:rPr>
        <w:t xml:space="preserve">our contribution on </w:t>
      </w:r>
      <w:r w:rsidR="00D952DD">
        <w:rPr>
          <w:rFonts w:ascii="Arial" w:hAnsi="Arial" w:cs="Arial"/>
        </w:rPr>
        <w:t>Idle/Inactive WUR</w:t>
      </w:r>
      <w:r w:rsidR="00DC5B8E">
        <w:rPr>
          <w:rFonts w:ascii="Arial" w:hAnsi="Arial" w:cs="Arial"/>
        </w:rPr>
        <w:t xml:space="preserve">). </w:t>
      </w:r>
      <w:r w:rsidR="00C36990">
        <w:rPr>
          <w:rFonts w:ascii="Arial" w:hAnsi="Arial" w:cs="Arial"/>
        </w:rPr>
        <w:t>But unlike in Idle/Inactive</w:t>
      </w:r>
      <w:r w:rsidR="00CE3200">
        <w:rPr>
          <w:rFonts w:ascii="Arial" w:hAnsi="Arial" w:cs="Arial"/>
        </w:rPr>
        <w:t>,</w:t>
      </w:r>
      <w:r w:rsidR="00C36990">
        <w:rPr>
          <w:rFonts w:ascii="Arial" w:hAnsi="Arial" w:cs="Arial"/>
        </w:rPr>
        <w:t xml:space="preserve"> </w:t>
      </w:r>
      <w:r w:rsidR="00BF388A">
        <w:rPr>
          <w:rFonts w:ascii="Arial" w:hAnsi="Arial" w:cs="Arial"/>
        </w:rPr>
        <w:t xml:space="preserve">WUR can be UE-specific in </w:t>
      </w:r>
      <w:r w:rsidR="00594749">
        <w:rPr>
          <w:rFonts w:ascii="Arial" w:hAnsi="Arial" w:cs="Arial"/>
        </w:rPr>
        <w:t xml:space="preserve">Connected </w:t>
      </w:r>
      <w:r w:rsidR="00D91CB1">
        <w:rPr>
          <w:rFonts w:ascii="Arial" w:hAnsi="Arial" w:cs="Arial"/>
        </w:rPr>
        <w:t>mode</w:t>
      </w:r>
      <w:r w:rsidR="004E3261">
        <w:rPr>
          <w:rFonts w:ascii="Arial" w:hAnsi="Arial" w:cs="Arial"/>
        </w:rPr>
        <w:t xml:space="preserve">, </w:t>
      </w:r>
      <w:r w:rsidR="00BF388A">
        <w:rPr>
          <w:rFonts w:ascii="Arial" w:hAnsi="Arial" w:cs="Arial"/>
        </w:rPr>
        <w:t xml:space="preserve">and </w:t>
      </w:r>
      <w:r w:rsidR="009C6421">
        <w:rPr>
          <w:rFonts w:ascii="Arial" w:hAnsi="Arial" w:cs="Arial"/>
        </w:rPr>
        <w:t>the C</w:t>
      </w:r>
      <w:r w:rsidR="004E3261">
        <w:rPr>
          <w:rFonts w:ascii="Arial" w:hAnsi="Arial" w:cs="Arial"/>
        </w:rPr>
        <w:t>onfigur</w:t>
      </w:r>
      <w:r w:rsidR="00BF388A">
        <w:rPr>
          <w:rFonts w:ascii="Arial" w:hAnsi="Arial" w:cs="Arial"/>
        </w:rPr>
        <w:t>ation</w:t>
      </w:r>
      <w:r w:rsidR="004E3261">
        <w:rPr>
          <w:rFonts w:ascii="Arial" w:hAnsi="Arial" w:cs="Arial"/>
        </w:rPr>
        <w:t xml:space="preserve"> </w:t>
      </w:r>
      <w:r w:rsidR="00C57EB3">
        <w:rPr>
          <w:rFonts w:ascii="Arial" w:hAnsi="Arial" w:cs="Arial"/>
        </w:rPr>
        <w:t xml:space="preserve">of WUR for a UE in </w:t>
      </w:r>
      <w:r w:rsidR="009C6421">
        <w:rPr>
          <w:rFonts w:ascii="Arial" w:hAnsi="Arial" w:cs="Arial"/>
        </w:rPr>
        <w:t xml:space="preserve">Connected </w:t>
      </w:r>
      <w:r w:rsidR="00C57EB3">
        <w:rPr>
          <w:rFonts w:ascii="Arial" w:hAnsi="Arial" w:cs="Arial"/>
        </w:rPr>
        <w:t xml:space="preserve">mode </w:t>
      </w:r>
      <w:r w:rsidR="003F552D">
        <w:rPr>
          <w:rFonts w:ascii="Arial" w:hAnsi="Arial" w:cs="Arial"/>
        </w:rPr>
        <w:t>c</w:t>
      </w:r>
      <w:r w:rsidR="00CE3200">
        <w:rPr>
          <w:rFonts w:ascii="Arial" w:hAnsi="Arial" w:cs="Arial"/>
        </w:rPr>
        <w:t>an</w:t>
      </w:r>
      <w:r w:rsidR="003F552D">
        <w:rPr>
          <w:rFonts w:ascii="Arial" w:hAnsi="Arial" w:cs="Arial"/>
        </w:rPr>
        <w:t xml:space="preserve"> </w:t>
      </w:r>
      <w:r w:rsidR="00C57EB3">
        <w:rPr>
          <w:rFonts w:ascii="Arial" w:hAnsi="Arial" w:cs="Arial"/>
        </w:rPr>
        <w:t>be omitted if</w:t>
      </w:r>
      <w:r w:rsidR="00F505C4">
        <w:rPr>
          <w:rFonts w:ascii="Arial" w:hAnsi="Arial" w:cs="Arial"/>
        </w:rPr>
        <w:t>,</w:t>
      </w:r>
      <w:r w:rsidR="00C57EB3">
        <w:rPr>
          <w:rFonts w:ascii="Arial" w:hAnsi="Arial" w:cs="Arial"/>
        </w:rPr>
        <w:t xml:space="preserve"> </w:t>
      </w:r>
      <w:r w:rsidR="00F505C4">
        <w:rPr>
          <w:rFonts w:ascii="Arial" w:hAnsi="Arial" w:cs="Arial"/>
        </w:rPr>
        <w:t xml:space="preserve">e.g., </w:t>
      </w:r>
      <w:r w:rsidR="00C57EB3">
        <w:rPr>
          <w:rFonts w:ascii="Arial" w:hAnsi="Arial" w:cs="Arial"/>
        </w:rPr>
        <w:t>the UE is determined to be in too poor coverage</w:t>
      </w:r>
      <w:r w:rsidR="00686A6C">
        <w:rPr>
          <w:rFonts w:ascii="Arial" w:hAnsi="Arial" w:cs="Arial"/>
        </w:rPr>
        <w:t xml:space="preserve"> by the gNB</w:t>
      </w:r>
      <w:r w:rsidR="00C57EB3">
        <w:rPr>
          <w:rFonts w:ascii="Arial" w:hAnsi="Arial" w:cs="Arial"/>
        </w:rPr>
        <w:t>.</w:t>
      </w:r>
      <w:r w:rsidR="00450E48">
        <w:rPr>
          <w:rFonts w:ascii="Arial" w:hAnsi="Arial" w:cs="Arial"/>
        </w:rPr>
        <w:t xml:space="preserve"> However, </w:t>
      </w:r>
      <w:r w:rsidR="000C221F">
        <w:rPr>
          <w:rFonts w:ascii="Arial" w:hAnsi="Arial" w:cs="Arial"/>
        </w:rPr>
        <w:t xml:space="preserve">the </w:t>
      </w:r>
      <w:r w:rsidR="00EB60CD">
        <w:rPr>
          <w:rFonts w:ascii="Arial" w:hAnsi="Arial" w:cs="Arial"/>
        </w:rPr>
        <w:t>UE would have to be reconfigured when moving in and out of LP-WUS coverage</w:t>
      </w:r>
      <w:r w:rsidR="006B6403">
        <w:rPr>
          <w:rFonts w:ascii="Arial" w:hAnsi="Arial" w:cs="Arial"/>
        </w:rPr>
        <w:t>, which is</w:t>
      </w:r>
      <w:r w:rsidR="00EA04B8">
        <w:rPr>
          <w:rFonts w:ascii="Arial" w:hAnsi="Arial" w:cs="Arial"/>
        </w:rPr>
        <w:t xml:space="preserve"> problematic</w:t>
      </w:r>
      <w:r w:rsidR="006B6403">
        <w:rPr>
          <w:rFonts w:ascii="Arial" w:hAnsi="Arial" w:cs="Arial"/>
        </w:rPr>
        <w:t>.</w:t>
      </w:r>
      <w:r w:rsidR="00EA04B8">
        <w:rPr>
          <w:rFonts w:ascii="Arial" w:hAnsi="Arial" w:cs="Arial"/>
        </w:rPr>
        <w:t xml:space="preserve"> </w:t>
      </w:r>
      <w:r w:rsidR="006B6403">
        <w:rPr>
          <w:rFonts w:ascii="Arial" w:hAnsi="Arial" w:cs="Arial"/>
        </w:rPr>
        <w:t>I</w:t>
      </w:r>
      <w:r w:rsidR="00EA04B8">
        <w:rPr>
          <w:rFonts w:ascii="Arial" w:hAnsi="Arial" w:cs="Arial"/>
        </w:rPr>
        <w:t xml:space="preserve">.e., </w:t>
      </w:r>
      <w:r w:rsidR="000C221F">
        <w:rPr>
          <w:rFonts w:ascii="Arial" w:hAnsi="Arial" w:cs="Arial"/>
        </w:rPr>
        <w:t xml:space="preserve">if a UE configured with Connected WUR moves out of LP-WUS </w:t>
      </w:r>
      <w:r w:rsidR="00EA04B8">
        <w:rPr>
          <w:rFonts w:ascii="Arial" w:hAnsi="Arial" w:cs="Arial"/>
        </w:rPr>
        <w:t xml:space="preserve">there may be no time to reconfigure the UE </w:t>
      </w:r>
      <w:r w:rsidR="00B77273">
        <w:rPr>
          <w:rFonts w:ascii="Arial" w:hAnsi="Arial" w:cs="Arial"/>
        </w:rPr>
        <w:t>and the UE would become unreachable in the downlink.</w:t>
      </w:r>
      <w:r w:rsidR="00F04097">
        <w:rPr>
          <w:rFonts w:ascii="Arial" w:hAnsi="Arial" w:cs="Arial"/>
        </w:rPr>
        <w:t xml:space="preserve"> To recover from that</w:t>
      </w:r>
      <w:r w:rsidR="00706756">
        <w:rPr>
          <w:rFonts w:ascii="Arial" w:hAnsi="Arial" w:cs="Arial"/>
        </w:rPr>
        <w:t xml:space="preserve">, some UE autonomous fallback to </w:t>
      </w:r>
      <w:r w:rsidR="004F7B92">
        <w:rPr>
          <w:rFonts w:ascii="Arial" w:hAnsi="Arial" w:cs="Arial"/>
        </w:rPr>
        <w:t xml:space="preserve">non-WUR mode of operation </w:t>
      </w:r>
      <w:r w:rsidR="00AA128B">
        <w:rPr>
          <w:rFonts w:ascii="Arial" w:hAnsi="Arial" w:cs="Arial"/>
        </w:rPr>
        <w:t>might</w:t>
      </w:r>
      <w:r w:rsidR="004F7B92">
        <w:rPr>
          <w:rFonts w:ascii="Arial" w:hAnsi="Arial" w:cs="Arial"/>
        </w:rPr>
        <w:t xml:space="preserve"> have to be defined</w:t>
      </w:r>
      <w:r w:rsidR="000876D9">
        <w:rPr>
          <w:rFonts w:ascii="Arial" w:hAnsi="Arial" w:cs="Arial"/>
        </w:rPr>
        <w:t>, and overall</w:t>
      </w:r>
      <w:r w:rsidR="006335AD">
        <w:rPr>
          <w:rFonts w:ascii="Arial" w:hAnsi="Arial" w:cs="Arial"/>
        </w:rPr>
        <w:t>,</w:t>
      </w:r>
      <w:r w:rsidR="000876D9">
        <w:rPr>
          <w:rFonts w:ascii="Arial" w:hAnsi="Arial" w:cs="Arial"/>
        </w:rPr>
        <w:t xml:space="preserve"> the complexity for a partial WUS coverage will be significantly higher that a solution with full </w:t>
      </w:r>
      <w:r w:rsidR="00801F4A">
        <w:rPr>
          <w:rFonts w:ascii="Arial" w:hAnsi="Arial" w:cs="Arial"/>
        </w:rPr>
        <w:t>WUS cell coverage (</w:t>
      </w:r>
      <w:r w:rsidR="008E2C09">
        <w:rPr>
          <w:rFonts w:ascii="Arial" w:hAnsi="Arial" w:cs="Arial"/>
        </w:rPr>
        <w:t>i</w:t>
      </w:r>
      <w:r w:rsidR="00801F4A">
        <w:rPr>
          <w:rFonts w:ascii="Arial" w:hAnsi="Arial" w:cs="Arial"/>
        </w:rPr>
        <w:t>.</w:t>
      </w:r>
      <w:r w:rsidR="005A4998">
        <w:rPr>
          <w:rFonts w:ascii="Arial" w:hAnsi="Arial" w:cs="Arial"/>
        </w:rPr>
        <w:t>e</w:t>
      </w:r>
      <w:r w:rsidR="00801F4A">
        <w:rPr>
          <w:rFonts w:ascii="Arial" w:hAnsi="Arial" w:cs="Arial"/>
        </w:rPr>
        <w:t>.</w:t>
      </w:r>
      <w:r w:rsidR="005B5D4A">
        <w:rPr>
          <w:rFonts w:ascii="Arial" w:hAnsi="Arial" w:cs="Arial"/>
        </w:rPr>
        <w:t>,</w:t>
      </w:r>
      <w:r w:rsidR="00801F4A">
        <w:rPr>
          <w:rFonts w:ascii="Arial" w:hAnsi="Arial" w:cs="Arial"/>
        </w:rPr>
        <w:t xml:space="preserve"> </w:t>
      </w:r>
      <w:r w:rsidR="008E2C09">
        <w:rPr>
          <w:rFonts w:ascii="Arial" w:hAnsi="Arial" w:cs="Arial"/>
        </w:rPr>
        <w:t xml:space="preserve">WUS coverage </w:t>
      </w:r>
      <w:r w:rsidR="00801F4A">
        <w:rPr>
          <w:rFonts w:ascii="Arial" w:hAnsi="Arial" w:cs="Arial"/>
        </w:rPr>
        <w:t>on par with PDCCH).</w:t>
      </w:r>
    </w:p>
    <w:p w14:paraId="65557306" w14:textId="1349A778" w:rsidR="00976B63" w:rsidRPr="001E49FA" w:rsidRDefault="00976B63" w:rsidP="00976B63">
      <w:pPr>
        <w:pStyle w:val="Observation"/>
      </w:pPr>
      <w:bookmarkStart w:id="10" w:name="_Toc142615594"/>
      <w:r>
        <w:t>Complexity and specification impact from Connected WUR solution with partial WUS coverage would be considerably higher than with full WUS cell coverage.</w:t>
      </w:r>
      <w:bookmarkEnd w:id="10"/>
    </w:p>
    <w:p w14:paraId="76442456" w14:textId="2E6D2570" w:rsidR="00705596" w:rsidRPr="00B131D3" w:rsidRDefault="00705596" w:rsidP="00E51401">
      <w:pPr>
        <w:pStyle w:val="Observation"/>
        <w:numPr>
          <w:ilvl w:val="0"/>
          <w:numId w:val="0"/>
        </w:numPr>
        <w:ind w:left="1701" w:hanging="1701"/>
        <w:rPr>
          <w:b w:val="0"/>
          <w:bCs w:val="0"/>
          <w:lang w:eastAsia="en-GB"/>
        </w:rPr>
      </w:pPr>
    </w:p>
    <w:p w14:paraId="03F01951" w14:textId="77777777" w:rsidR="008A1C44" w:rsidRDefault="008A1C44" w:rsidP="00E51401">
      <w:pPr>
        <w:pStyle w:val="Proposal"/>
        <w:numPr>
          <w:ilvl w:val="0"/>
          <w:numId w:val="0"/>
        </w:numPr>
      </w:pPr>
    </w:p>
    <w:p w14:paraId="074A904D" w14:textId="77777777" w:rsidR="00E51401" w:rsidRPr="00CE0424" w:rsidRDefault="00E51401" w:rsidP="00E51401">
      <w:pPr>
        <w:pStyle w:val="Heading1"/>
      </w:pPr>
      <w:r>
        <w:t>3</w:t>
      </w:r>
      <w:r>
        <w:tab/>
        <w:t>Text proposal</w:t>
      </w:r>
    </w:p>
    <w:p w14:paraId="528E9E75" w14:textId="71718323" w:rsidR="00E51401" w:rsidRDefault="00E51401" w:rsidP="00E51401">
      <w:pPr>
        <w:pStyle w:val="BodyText"/>
      </w:pPr>
      <w:r>
        <w:t xml:space="preserve">Based on the above discussion we propose the following text proposal </w:t>
      </w:r>
      <w:r w:rsidR="00C02209">
        <w:t xml:space="preserve">as baseline </w:t>
      </w:r>
      <w:r>
        <w:t>for inclusion in the RAN2 input to TR 38.869.</w:t>
      </w:r>
    </w:p>
    <w:p w14:paraId="4461C918" w14:textId="0687B4AA" w:rsidR="00E51401" w:rsidRDefault="00DF12B9" w:rsidP="00E51401">
      <w:pPr>
        <w:pStyle w:val="Proposal"/>
      </w:pPr>
      <w:bookmarkStart w:id="11" w:name="_Toc134526525"/>
      <w:bookmarkStart w:id="12" w:name="_Toc142615599"/>
      <w:r w:rsidRPr="00EA1600">
        <w:t>Use</w:t>
      </w:r>
      <w:r w:rsidR="00E51401">
        <w:t xml:space="preserve"> the following text proposal </w:t>
      </w:r>
      <w:r>
        <w:t>as baseline</w:t>
      </w:r>
      <w:r w:rsidDel="00EA1600">
        <w:t xml:space="preserve"> </w:t>
      </w:r>
      <w:r w:rsidR="00E51401">
        <w:t xml:space="preserve">for LP-WUS/WUR operation in </w:t>
      </w:r>
      <w:r w:rsidR="006A3928">
        <w:t>C</w:t>
      </w:r>
      <w:r w:rsidR="006D3F8C">
        <w:t>onnected</w:t>
      </w:r>
      <w:r w:rsidR="00E51401">
        <w:t xml:space="preserve"> for the RAN2 input to TR 38.869.</w:t>
      </w:r>
      <w:bookmarkEnd w:id="11"/>
      <w:bookmarkEnd w:id="12"/>
    </w:p>
    <w:p w14:paraId="1C7FA29F" w14:textId="10D95E51" w:rsidR="00E51401" w:rsidRDefault="00E51401" w:rsidP="00661D37">
      <w:pPr>
        <w:pStyle w:val="Observation"/>
        <w:numPr>
          <w:ilvl w:val="0"/>
          <w:numId w:val="0"/>
        </w:numPr>
        <w:rPr>
          <w:lang w:eastAsia="en-GB"/>
        </w:rPr>
      </w:pPr>
    </w:p>
    <w:tbl>
      <w:tblPr>
        <w:tblStyle w:val="TableGrid"/>
        <w:tblW w:w="0" w:type="auto"/>
        <w:tblInd w:w="-5" w:type="dxa"/>
        <w:tblLook w:val="04A0" w:firstRow="1" w:lastRow="0" w:firstColumn="1" w:lastColumn="0" w:noHBand="0" w:noVBand="1"/>
      </w:tblPr>
      <w:tblGrid>
        <w:gridCol w:w="9634"/>
      </w:tblGrid>
      <w:tr w:rsidR="00661D37" w14:paraId="38AB4AF0" w14:textId="77777777" w:rsidTr="00661D37">
        <w:tc>
          <w:tcPr>
            <w:tcW w:w="9634" w:type="dxa"/>
          </w:tcPr>
          <w:p w14:paraId="6B12E070" w14:textId="77777777" w:rsidR="00A96057" w:rsidRPr="00BD620F" w:rsidRDefault="00A96057" w:rsidP="007918E8">
            <w:pPr>
              <w:pStyle w:val="Heading3"/>
              <w:jc w:val="both"/>
              <w:rPr>
                <w:lang w:val="en-GB" w:eastAsia="zh-CN"/>
              </w:rPr>
            </w:pPr>
            <w:r w:rsidRPr="00BD620F">
              <w:rPr>
                <w:lang w:val="en-GB" w:eastAsia="zh-CN"/>
              </w:rPr>
              <w:lastRenderedPageBreak/>
              <w:t>7.3.2 RRC_CONNECTED mode</w:t>
            </w:r>
          </w:p>
          <w:p w14:paraId="4E3906DF" w14:textId="77777777" w:rsidR="00A96057" w:rsidRPr="00BD620F" w:rsidRDefault="00A96057" w:rsidP="007918E8">
            <w:pPr>
              <w:pStyle w:val="Heading4"/>
              <w:jc w:val="both"/>
              <w:rPr>
                <w:lang w:val="en-GB"/>
              </w:rPr>
            </w:pPr>
            <w:r w:rsidRPr="00BD620F">
              <w:rPr>
                <w:lang w:val="en-GB"/>
              </w:rPr>
              <w:t>7.3.2.1 Procedure</w:t>
            </w:r>
          </w:p>
          <w:p w14:paraId="7CC97F49" w14:textId="72510D51" w:rsidR="00A96057" w:rsidRPr="00F846C3" w:rsidRDefault="00A96057" w:rsidP="007918E8">
            <w:pPr>
              <w:jc w:val="both"/>
              <w:rPr>
                <w:lang w:val="en-GB"/>
              </w:rPr>
            </w:pPr>
            <w:r w:rsidRPr="00F846C3">
              <w:rPr>
                <w:lang w:val="en-GB"/>
              </w:rPr>
              <w:t xml:space="preserve">The gain for legacy UE power saving features in RRC_CONNECTED, such as Short C-DRX, Long C-DRX, and Rel-16 PDCCH-based WUS, comes from reducing the PDCCH monitoring time. WUR RRC_CONNECTED can potentially further reduce the UE energy consumption by being able the monitor the downlink with a low-power wake-up receiver (WUR) such that the main receiver (MR) used for PDCCH can be kept in a sleep state. </w:t>
            </w:r>
            <w:r w:rsidR="00D86D1B" w:rsidRPr="00F846C3">
              <w:rPr>
                <w:lang w:val="en-GB"/>
              </w:rPr>
              <w:t>The LP-WUS/WUR solution should target substantial gains compared to the existing Rel-15/16/17 UE power saving mechanisms, and for RRC_CONNECTED Rel-16 PDCCH-based WUS (DCI format 2_6 or DCP) should be the baseline for WUR evaluation.</w:t>
            </w:r>
            <w:r w:rsidR="00D86D1B">
              <w:rPr>
                <w:lang w:val="en-GB"/>
              </w:rPr>
              <w:t xml:space="preserve"> </w:t>
            </w:r>
            <w:r w:rsidRPr="00F846C3">
              <w:rPr>
                <w:lang w:val="en-GB"/>
              </w:rPr>
              <w:t xml:space="preserve">The MR sleep states considered for </w:t>
            </w:r>
            <w:r w:rsidR="00D86D1B">
              <w:rPr>
                <w:lang w:val="en-GB"/>
              </w:rPr>
              <w:t xml:space="preserve">WUR </w:t>
            </w:r>
            <w:r w:rsidRPr="00F846C3">
              <w:rPr>
                <w:lang w:val="en-GB"/>
              </w:rPr>
              <w:t xml:space="preserve">evaluation in RRC_CONNECTED are the </w:t>
            </w:r>
            <w:r w:rsidR="007B76C2">
              <w:rPr>
                <w:lang w:val="en-GB"/>
              </w:rPr>
              <w:t>same as for baseline</w:t>
            </w:r>
            <w:r w:rsidRPr="00F846C3">
              <w:rPr>
                <w:lang w:val="en-GB"/>
              </w:rPr>
              <w:t>: deep sleep state with a 20 ms transition time, light sleep state with a 6 ms transition time, or micro sleep without any transition time [TR 38.840]. (Ultra-deep sleep state is not considered due to that the 400 ms transition time is too long to allow the MR to be in the sleep state with the considered traffic models for evaluation.)</w:t>
            </w:r>
            <w:r w:rsidRPr="00F846C3" w:rsidDel="00752E44">
              <w:rPr>
                <w:lang w:val="en-GB"/>
              </w:rPr>
              <w:t xml:space="preserve"> </w:t>
            </w:r>
            <w:r w:rsidRPr="00F846C3">
              <w:rPr>
                <w:lang w:val="en-GB"/>
              </w:rPr>
              <w:t xml:space="preserve"> </w:t>
            </w:r>
            <w:r w:rsidR="00FA196D">
              <w:rPr>
                <w:lang w:val="en-GB"/>
              </w:rPr>
              <w:t xml:space="preserve">Therefore, </w:t>
            </w:r>
            <w:r w:rsidR="00F34692">
              <w:rPr>
                <w:lang w:val="en-GB"/>
              </w:rPr>
              <w:t xml:space="preserve">the WUR </w:t>
            </w:r>
            <w:r w:rsidR="00E05C0E">
              <w:rPr>
                <w:lang w:val="en-GB"/>
              </w:rPr>
              <w:t xml:space="preserve">UE energy consumption reduction </w:t>
            </w:r>
            <w:r w:rsidR="00F34692">
              <w:rPr>
                <w:lang w:val="en-GB"/>
              </w:rPr>
              <w:t xml:space="preserve">gains would be determined by the additional time the MR can be kept in a sleep state compared to baseline. </w:t>
            </w:r>
            <w:r w:rsidR="00E03B81">
              <w:rPr>
                <w:lang w:val="en-GB"/>
              </w:rPr>
              <w:t xml:space="preserve">Regarding </w:t>
            </w:r>
            <w:r w:rsidR="00B7139A">
              <w:rPr>
                <w:lang w:val="en-GB"/>
              </w:rPr>
              <w:t>downlink latency</w:t>
            </w:r>
            <w:r w:rsidRPr="00F846C3">
              <w:rPr>
                <w:lang w:val="en-GB"/>
              </w:rPr>
              <w:t>, the transition time for the MR to start up upon WUS detection by WUR will add to the downlink latency and add a lower bound for the achievable latency depending on the sleep state considered (see above).</w:t>
            </w:r>
          </w:p>
          <w:p w14:paraId="59251166" w14:textId="7F4703A9" w:rsidR="00A96057" w:rsidRPr="00F846C3" w:rsidRDefault="00A96057" w:rsidP="007918E8">
            <w:pPr>
              <w:jc w:val="both"/>
              <w:rPr>
                <w:lang w:val="en-GB"/>
              </w:rPr>
            </w:pPr>
            <w:r w:rsidRPr="00F846C3">
              <w:rPr>
                <w:lang w:val="en-GB"/>
              </w:rPr>
              <w:t xml:space="preserve">There are two WUR solutions to be considered in RRC_CONNECTED, ‘continuous WUR’ where the WUR is receiving the downlink continuously in time, and ‘duty-cycled WUR’ in which case a LP-WUS precedes the on-duration (as an improvement to Rel-16 PDCCH-based WUS). ‘Continuous WUR’ could be expected to have lower latency than ‘duty-cycled WUR’, but both solutions will have the same lower </w:t>
            </w:r>
            <w:r w:rsidR="00B82A77">
              <w:rPr>
                <w:lang w:val="en-GB"/>
              </w:rPr>
              <w:t>latency</w:t>
            </w:r>
            <w:r w:rsidRPr="00F846C3">
              <w:rPr>
                <w:lang w:val="en-GB"/>
              </w:rPr>
              <w:t xml:space="preserve"> bound from the MR transition time as described above, and in the same way as for legacy C-DRX the duty cycle length for ‘duty-cycled WUR’ would be configured based on the downlink latency requirement. Therefore, any performance comparison of the two Connected WUR solutions, and any down-selection, should be considered at a fixed downlink latency requirement. </w:t>
            </w:r>
          </w:p>
          <w:p w14:paraId="7E1955E2" w14:textId="064C7A42" w:rsidR="00A96057" w:rsidRPr="00F846C3" w:rsidRDefault="00A96057" w:rsidP="007918E8">
            <w:pPr>
              <w:jc w:val="both"/>
              <w:rPr>
                <w:lang w:val="en-GB"/>
              </w:rPr>
            </w:pPr>
            <w:r w:rsidRPr="00F846C3">
              <w:rPr>
                <w:lang w:val="en-GB"/>
              </w:rPr>
              <w:t xml:space="preserve">Both link-level false alarm (FAR of 0.1% and 1% considered for evaluations), and false paging (paging for another UE sharing the LP-WUS monitoring occasion) would cause the MR to be started unnecessarily which has a negative impact on the WUR UE energy consumption reduction gain. Both effects are expected to be more severe for the ‘continuous WUR’ solution, the former because the UE is monitoring constantly increasing the probability for a false alarm per time unit, and the second since there is no prior distribution of UEs in time </w:t>
            </w:r>
            <w:r w:rsidR="007F6EA4">
              <w:rPr>
                <w:lang w:val="en-GB"/>
              </w:rPr>
              <w:t>(</w:t>
            </w:r>
            <w:proofErr w:type="gramStart"/>
            <w:r w:rsidR="001C6E21">
              <w:rPr>
                <w:lang w:val="en-GB"/>
              </w:rPr>
              <w:t>e.g.</w:t>
            </w:r>
            <w:proofErr w:type="gramEnd"/>
            <w:r w:rsidR="001C6E21">
              <w:rPr>
                <w:lang w:val="en-GB"/>
              </w:rPr>
              <w:t xml:space="preserve"> over on-durations or POs)</w:t>
            </w:r>
            <w:r w:rsidRPr="00F846C3">
              <w:rPr>
                <w:lang w:val="en-GB"/>
              </w:rPr>
              <w:t xml:space="preserve"> and a single WUS could wake-up all UEs in the cell. The WUS could, implicitly or explicitly, include UE addressing or UE subgrouping indication to reduce the second effect of false paging.</w:t>
            </w:r>
          </w:p>
          <w:p w14:paraId="2D00CB85" w14:textId="77777777" w:rsidR="00A96057" w:rsidRPr="00BD620F" w:rsidRDefault="00A96057" w:rsidP="007918E8">
            <w:pPr>
              <w:pStyle w:val="Heading4"/>
              <w:jc w:val="both"/>
              <w:rPr>
                <w:lang w:val="en-GB"/>
              </w:rPr>
            </w:pPr>
            <w:r w:rsidRPr="00BD620F">
              <w:rPr>
                <w:lang w:val="en-GB"/>
              </w:rPr>
              <w:t>7.3.2.1 Configuration</w:t>
            </w:r>
          </w:p>
          <w:p w14:paraId="128C7015" w14:textId="77777777" w:rsidR="00A96057" w:rsidRPr="00F846C3" w:rsidRDefault="00A96057" w:rsidP="007918E8">
            <w:pPr>
              <w:jc w:val="both"/>
              <w:rPr>
                <w:lang w:val="en-GB"/>
              </w:rPr>
            </w:pPr>
            <w:r w:rsidRPr="00F846C3">
              <w:rPr>
                <w:lang w:val="en-GB"/>
              </w:rPr>
              <w:t>For configuration, UE-specific configuration is feasible in RRC_CONNECTED and allows for the WUR configuration to be adapted to UE needs. Consequently, WUR would only be configured for a UE if it can provide a larger UE power saving gain that a legacy method, and therefore WUR operation should be considered to replace a legacy method, e.g., Short C-DRX, Long C-DRX, Rel-16 WUS, or be an enhancement thereof when configured (for example in the same way as Rel-16 WUS is an enhancement of Long C-DRX). From this the conditions for activation and deactivation of WUR would be clear.</w:t>
            </w:r>
          </w:p>
          <w:p w14:paraId="30B48309" w14:textId="519B68BC" w:rsidR="00A96057" w:rsidRPr="00F846C3" w:rsidRDefault="00A96057" w:rsidP="007918E8">
            <w:pPr>
              <w:jc w:val="both"/>
              <w:rPr>
                <w:lang w:val="en-GB"/>
              </w:rPr>
            </w:pPr>
            <w:r w:rsidRPr="00F846C3">
              <w:rPr>
                <w:lang w:val="en-GB"/>
              </w:rPr>
              <w:t>For ‘duty-cycled WUR’, the time gap between the LP-WUS monitoring occasion and the start of the on-duration must further be configured long enough to cover the transition time of the MR. Similar to Rel-15 WUS for NB-IoT/LTE-M</w:t>
            </w:r>
            <w:r w:rsidR="002532D0">
              <w:rPr>
                <w:lang w:val="en-GB"/>
              </w:rPr>
              <w:t>,</w:t>
            </w:r>
            <w:r w:rsidRPr="00F846C3">
              <w:rPr>
                <w:lang w:val="en-GB"/>
              </w:rPr>
              <w:t xml:space="preserve"> a UE capability for different WUS time gaps could be introduced, and gNB could, based on this capability, know which time gap </w:t>
            </w:r>
            <w:r w:rsidR="00244D14">
              <w:rPr>
                <w:lang w:val="en-GB"/>
              </w:rPr>
              <w:t>to</w:t>
            </w:r>
            <w:r w:rsidRPr="00F846C3">
              <w:rPr>
                <w:lang w:val="en-GB"/>
              </w:rPr>
              <w:t xml:space="preserve"> configure for the UE (which if, several sleep states are supported, </w:t>
            </w:r>
            <w:r w:rsidR="00B70576">
              <w:rPr>
                <w:lang w:val="en-GB"/>
              </w:rPr>
              <w:t xml:space="preserve">lets the UE </w:t>
            </w:r>
            <w:r w:rsidRPr="00F846C3">
              <w:rPr>
                <w:lang w:val="en-GB"/>
              </w:rPr>
              <w:t>determine the MR sleep state to apply).</w:t>
            </w:r>
          </w:p>
          <w:p w14:paraId="49A777CA" w14:textId="1FAF9BFC" w:rsidR="00661D37" w:rsidRPr="00BD620F" w:rsidRDefault="00A96057" w:rsidP="007918E8">
            <w:pPr>
              <w:jc w:val="both"/>
              <w:rPr>
                <w:lang w:val="en-GB"/>
              </w:rPr>
            </w:pPr>
            <w:r w:rsidRPr="00F846C3">
              <w:rPr>
                <w:lang w:val="en-GB"/>
              </w:rPr>
              <w:t xml:space="preserve">For a solution with full LP-WUS coverage in the cell no special configuration or signalling would be required. However, for a solution with partial LP-WUS coverage in the cell, Connected WUR should only be configured for a UE within LP-WUS coverage, and UE reporting and </w:t>
            </w:r>
            <w:r w:rsidR="00265AEB">
              <w:rPr>
                <w:lang w:val="en-GB"/>
              </w:rPr>
              <w:t xml:space="preserve">RSRP </w:t>
            </w:r>
            <w:r w:rsidRPr="00F846C3">
              <w:rPr>
                <w:lang w:val="en-GB"/>
              </w:rPr>
              <w:t>threshold</w:t>
            </w:r>
            <w:r w:rsidR="00265AEB">
              <w:rPr>
                <w:lang w:val="en-GB"/>
              </w:rPr>
              <w:t>s</w:t>
            </w:r>
            <w:r w:rsidRPr="00F846C3">
              <w:rPr>
                <w:lang w:val="en-GB"/>
              </w:rPr>
              <w:t xml:space="preserve"> may have to be </w:t>
            </w:r>
            <w:r w:rsidRPr="00F846C3">
              <w:rPr>
                <w:lang w:val="en-GB"/>
              </w:rPr>
              <w:lastRenderedPageBreak/>
              <w:t xml:space="preserve">defined to determine that. Further, if there is no time to de-configured Connected WUR when the UE moves out of LP-WUS </w:t>
            </w:r>
            <w:r w:rsidR="00F63866">
              <w:rPr>
                <w:lang w:val="en-GB"/>
              </w:rPr>
              <w:t xml:space="preserve">coverage, </w:t>
            </w:r>
            <w:r w:rsidRPr="00F846C3">
              <w:rPr>
                <w:lang w:val="en-GB"/>
              </w:rPr>
              <w:t>new conditions would have to be introduced to ensure the UE could autonomously fall back to legacy operation without WUR (since it has become unreachable by gNB). Therefore, the Connected WUR solution with partial LP-WUS coverage is expected to have significantly higher complexity and standardization impact than the solution with full LP-WUS coverage.</w:t>
            </w:r>
          </w:p>
        </w:tc>
      </w:tr>
    </w:tbl>
    <w:p w14:paraId="25ED71AB" w14:textId="77777777" w:rsidR="00661D37" w:rsidRDefault="00661D37" w:rsidP="00E51401">
      <w:pPr>
        <w:pStyle w:val="Observation"/>
        <w:numPr>
          <w:ilvl w:val="0"/>
          <w:numId w:val="0"/>
        </w:numPr>
        <w:ind w:left="1701" w:hanging="1701"/>
        <w:rPr>
          <w:lang w:eastAsia="en-GB"/>
        </w:rPr>
      </w:pPr>
    </w:p>
    <w:p w14:paraId="63EEFC31" w14:textId="77777777" w:rsidR="00E51401" w:rsidRPr="001158F9" w:rsidRDefault="00E51401" w:rsidP="00E51401">
      <w:pPr>
        <w:pStyle w:val="Observation"/>
        <w:numPr>
          <w:ilvl w:val="0"/>
          <w:numId w:val="0"/>
        </w:numPr>
        <w:ind w:left="1701" w:hanging="1701"/>
        <w:rPr>
          <w:lang w:eastAsia="en-GB"/>
        </w:rPr>
      </w:pPr>
    </w:p>
    <w:p w14:paraId="2830BFC6" w14:textId="440F7598" w:rsidR="00C01F33" w:rsidRPr="00CE0424" w:rsidRDefault="00E51401" w:rsidP="00CE0424">
      <w:pPr>
        <w:pStyle w:val="Heading1"/>
      </w:pPr>
      <w:r>
        <w:t>4</w:t>
      </w:r>
      <w:r w:rsidR="00C72E08">
        <w:tab/>
      </w:r>
      <w:r w:rsidR="00C01F33" w:rsidRPr="00CE0424">
        <w:t>Conclusion</w:t>
      </w:r>
    </w:p>
    <w:p w14:paraId="7139CC38" w14:textId="77777777" w:rsidR="008E065E" w:rsidRDefault="008E065E" w:rsidP="00E73D0F">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E549170" w14:textId="3597D41F" w:rsidR="00E73D0F" w:rsidRDefault="006F6582" w:rsidP="00E73D0F">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42615590" w:history="1">
        <w:r w:rsidR="00E73D0F" w:rsidRPr="0073459C">
          <w:rPr>
            <w:rStyle w:val="Hyperlink"/>
            <w:noProof/>
          </w:rPr>
          <w:t>Observation 1</w:t>
        </w:r>
        <w:r w:rsidR="00E73D0F">
          <w:rPr>
            <w:rFonts w:asciiTheme="minorHAnsi" w:eastAsiaTheme="minorEastAsia" w:hAnsiTheme="minorHAnsi" w:cstheme="minorBidi"/>
            <w:b w:val="0"/>
            <w:noProof/>
            <w:sz w:val="22"/>
            <w:szCs w:val="22"/>
            <w:lang w:val="en-SE" w:eastAsia="en-SE"/>
          </w:rPr>
          <w:tab/>
        </w:r>
        <w:r w:rsidR="00E73D0F" w:rsidRPr="0073459C">
          <w:rPr>
            <w:rStyle w:val="Hyperlink"/>
            <w:noProof/>
          </w:rPr>
          <w:t>WUR gains will be determined by the additional time MR is kept in a sleep state compared to baseline since the considered MR sleep states are the same.</w:t>
        </w:r>
      </w:hyperlink>
    </w:p>
    <w:p w14:paraId="7D5C3E71" w14:textId="5DF1714B" w:rsidR="00E73D0F" w:rsidRDefault="00951076" w:rsidP="00E73D0F">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2615591" w:history="1">
        <w:r w:rsidR="00E73D0F" w:rsidRPr="0073459C">
          <w:rPr>
            <w:rStyle w:val="Hyperlink"/>
            <w:noProof/>
          </w:rPr>
          <w:t>Observation 2</w:t>
        </w:r>
        <w:r w:rsidR="00E73D0F">
          <w:rPr>
            <w:rFonts w:asciiTheme="minorHAnsi" w:eastAsiaTheme="minorEastAsia" w:hAnsiTheme="minorHAnsi" w:cstheme="minorBidi"/>
            <w:b w:val="0"/>
            <w:noProof/>
            <w:sz w:val="22"/>
            <w:szCs w:val="22"/>
            <w:lang w:val="en-SE" w:eastAsia="en-SE"/>
          </w:rPr>
          <w:tab/>
        </w:r>
        <w:r w:rsidR="00E73D0F" w:rsidRPr="0073459C">
          <w:rPr>
            <w:rStyle w:val="Hyperlink"/>
            <w:noProof/>
          </w:rPr>
          <w:t>WUR gain compared to Rel-16 PDCCH-based WUS baseline is the biggest for tighter DL latency requirement and sparse non-deterministic data.</w:t>
        </w:r>
      </w:hyperlink>
    </w:p>
    <w:p w14:paraId="56D45D33" w14:textId="5969E3F4" w:rsidR="00E73D0F" w:rsidRDefault="00951076" w:rsidP="00E73D0F">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2615592" w:history="1">
        <w:r w:rsidR="00E73D0F" w:rsidRPr="0073459C">
          <w:rPr>
            <w:rStyle w:val="Hyperlink"/>
            <w:noProof/>
          </w:rPr>
          <w:t>Observation 3</w:t>
        </w:r>
        <w:r w:rsidR="00E73D0F">
          <w:rPr>
            <w:rFonts w:asciiTheme="minorHAnsi" w:eastAsiaTheme="minorEastAsia" w:hAnsiTheme="minorHAnsi" w:cstheme="minorBidi"/>
            <w:b w:val="0"/>
            <w:noProof/>
            <w:sz w:val="22"/>
            <w:szCs w:val="22"/>
            <w:lang w:val="en-SE" w:eastAsia="en-SE"/>
          </w:rPr>
          <w:tab/>
        </w:r>
        <w:r w:rsidR="00E73D0F" w:rsidRPr="0073459C">
          <w:rPr>
            <w:rStyle w:val="Hyperlink"/>
            <w:noProof/>
          </w:rPr>
          <w:t>For WUR, the start-up time of the MR introduces a lower bound for the DL latency: 20 ms for deep sleep, 6 ms for light sleep, 0 ms for micro sleep.</w:t>
        </w:r>
      </w:hyperlink>
    </w:p>
    <w:p w14:paraId="2C0859F3" w14:textId="12FE5587" w:rsidR="00E73D0F" w:rsidRDefault="00951076" w:rsidP="00E73D0F">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2615593" w:history="1">
        <w:r w:rsidR="00E73D0F" w:rsidRPr="0073459C">
          <w:rPr>
            <w:rStyle w:val="Hyperlink"/>
            <w:rFonts w:cs="Arial"/>
            <w:noProof/>
          </w:rPr>
          <w:t>Observation 4</w:t>
        </w:r>
        <w:r w:rsidR="00E73D0F">
          <w:rPr>
            <w:rFonts w:asciiTheme="minorHAnsi" w:eastAsiaTheme="minorEastAsia" w:hAnsiTheme="minorHAnsi" w:cstheme="minorBidi"/>
            <w:b w:val="0"/>
            <w:noProof/>
            <w:sz w:val="22"/>
            <w:szCs w:val="22"/>
            <w:lang w:val="en-SE" w:eastAsia="en-SE"/>
          </w:rPr>
          <w:tab/>
        </w:r>
        <w:r w:rsidR="00E73D0F" w:rsidRPr="0073459C">
          <w:rPr>
            <w:rStyle w:val="Hyperlink"/>
            <w:noProof/>
            <w:lang w:eastAsia="en-GB"/>
          </w:rPr>
          <w:t>UE subgrouping</w:t>
        </w:r>
        <w:r w:rsidR="00E73D0F" w:rsidRPr="0073459C">
          <w:rPr>
            <w:rStyle w:val="Hyperlink"/>
            <w:rFonts w:cs="Arial"/>
            <w:noProof/>
            <w:lang w:eastAsia="en-GB"/>
          </w:rPr>
          <w:t xml:space="preserve"> </w:t>
        </w:r>
        <w:r w:rsidR="00E73D0F" w:rsidRPr="0073459C">
          <w:rPr>
            <w:rStyle w:val="Hyperlink"/>
            <w:noProof/>
            <w:lang w:eastAsia="en-GB"/>
          </w:rPr>
          <w:t>is more important for ‘continuous WUR’ than for ‘duty-cycled WUR’ to keep false paging rate low (since the main receiver is unnecessarily started up).</w:t>
        </w:r>
      </w:hyperlink>
    </w:p>
    <w:p w14:paraId="576F92BF" w14:textId="724D3974" w:rsidR="00E73D0F" w:rsidRDefault="00951076" w:rsidP="00E73D0F">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2615594" w:history="1">
        <w:r w:rsidR="00E73D0F" w:rsidRPr="0073459C">
          <w:rPr>
            <w:rStyle w:val="Hyperlink"/>
            <w:noProof/>
          </w:rPr>
          <w:t>Observation 5</w:t>
        </w:r>
        <w:r w:rsidR="00E73D0F">
          <w:rPr>
            <w:rFonts w:asciiTheme="minorHAnsi" w:eastAsiaTheme="minorEastAsia" w:hAnsiTheme="minorHAnsi" w:cstheme="minorBidi"/>
            <w:b w:val="0"/>
            <w:noProof/>
            <w:sz w:val="22"/>
            <w:szCs w:val="22"/>
            <w:lang w:val="en-SE" w:eastAsia="en-SE"/>
          </w:rPr>
          <w:tab/>
        </w:r>
        <w:r w:rsidR="00E73D0F" w:rsidRPr="0073459C">
          <w:rPr>
            <w:rStyle w:val="Hyperlink"/>
            <w:noProof/>
          </w:rPr>
          <w:t>Complexity and specification impact from Connected WUR solution with partial WUS coverage would be considerably higher than with full WUS cell coverage.</w:t>
        </w:r>
      </w:hyperlink>
    </w:p>
    <w:p w14:paraId="77F73210" w14:textId="6E5D908F" w:rsidR="006E1C82" w:rsidRDefault="006F6582" w:rsidP="00E73D0F">
      <w:pPr>
        <w:pStyle w:val="BodyText"/>
        <w:rPr>
          <w:b/>
          <w:bCs/>
        </w:rPr>
      </w:pPr>
      <w:r>
        <w:rPr>
          <w:b/>
          <w:bCs/>
        </w:rPr>
        <w:fldChar w:fldCharType="end"/>
      </w:r>
    </w:p>
    <w:p w14:paraId="61487CD5" w14:textId="77777777" w:rsidR="006E1C82" w:rsidRDefault="008E065E" w:rsidP="00E73D0F">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616D493" w14:textId="25FE9B2D" w:rsidR="00E73D0F" w:rsidRDefault="006E1C82" w:rsidP="00E73D0F">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Pr>
          <w:b w:val="0"/>
          <w:bCs/>
          <w:lang w:val="en-US"/>
        </w:rPr>
        <w:fldChar w:fldCharType="begin"/>
      </w:r>
      <w:r>
        <w:rPr>
          <w:bCs/>
          <w:lang w:val="en-US"/>
        </w:rPr>
        <w:instrText xml:space="preserve"> TOC \n \h \z \t "Proposal" \c </w:instrText>
      </w:r>
      <w:r>
        <w:rPr>
          <w:b w:val="0"/>
          <w:bCs/>
          <w:lang w:val="en-US"/>
        </w:rPr>
        <w:fldChar w:fldCharType="separate"/>
      </w:r>
      <w:hyperlink w:anchor="_Toc142615595" w:history="1">
        <w:r w:rsidR="00E73D0F" w:rsidRPr="00C7009C">
          <w:rPr>
            <w:rStyle w:val="Hyperlink"/>
            <w:iCs/>
            <w:noProof/>
          </w:rPr>
          <w:t>Proposal 1</w:t>
        </w:r>
        <w:r w:rsidR="00E73D0F">
          <w:rPr>
            <w:rFonts w:asciiTheme="minorHAnsi" w:eastAsiaTheme="minorEastAsia" w:hAnsiTheme="minorHAnsi" w:cstheme="minorBidi"/>
            <w:b w:val="0"/>
            <w:noProof/>
            <w:sz w:val="22"/>
            <w:szCs w:val="22"/>
            <w:lang w:val="en-SE" w:eastAsia="en-SE"/>
          </w:rPr>
          <w:tab/>
        </w:r>
        <w:r w:rsidR="00E73D0F" w:rsidRPr="00C7009C">
          <w:rPr>
            <w:rStyle w:val="Hyperlink"/>
            <w:noProof/>
          </w:rPr>
          <w:t>Rel-16 PDCCH-based WUS (DCI format 2_6 or DCP) is considered as baseline for WUR energy consumption evaluations in RRC_CONNECTED.</w:t>
        </w:r>
      </w:hyperlink>
    </w:p>
    <w:p w14:paraId="14E5EBB0" w14:textId="4761A46D" w:rsidR="00E73D0F" w:rsidRDefault="00951076" w:rsidP="00E73D0F">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2615596" w:history="1">
        <w:r w:rsidR="00E73D0F" w:rsidRPr="00C7009C">
          <w:rPr>
            <w:rStyle w:val="Hyperlink"/>
            <w:iCs/>
            <w:noProof/>
          </w:rPr>
          <w:t>Proposal 2</w:t>
        </w:r>
        <w:r w:rsidR="00E73D0F">
          <w:rPr>
            <w:rFonts w:asciiTheme="minorHAnsi" w:eastAsiaTheme="minorEastAsia" w:hAnsiTheme="minorHAnsi" w:cstheme="minorBidi"/>
            <w:b w:val="0"/>
            <w:noProof/>
            <w:sz w:val="22"/>
            <w:szCs w:val="22"/>
            <w:lang w:val="en-SE" w:eastAsia="en-SE"/>
          </w:rPr>
          <w:tab/>
        </w:r>
        <w:r w:rsidR="00E73D0F" w:rsidRPr="00C7009C">
          <w:rPr>
            <w:rStyle w:val="Hyperlink"/>
            <w:noProof/>
          </w:rPr>
          <w:t>Compare gains for ‘continuous WUR’ and ‘duty-cycled WUR’ at a fixed DL latency requirement.</w:t>
        </w:r>
      </w:hyperlink>
    </w:p>
    <w:p w14:paraId="538F8213" w14:textId="480AAA60" w:rsidR="00E73D0F" w:rsidRDefault="00951076" w:rsidP="00E73D0F">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2615597" w:history="1">
        <w:r w:rsidR="00E73D0F" w:rsidRPr="00C7009C">
          <w:rPr>
            <w:rStyle w:val="Hyperlink"/>
            <w:iCs/>
            <w:noProof/>
          </w:rPr>
          <w:t>Proposal 3</w:t>
        </w:r>
        <w:r w:rsidR="00E73D0F">
          <w:rPr>
            <w:rFonts w:asciiTheme="minorHAnsi" w:eastAsiaTheme="minorEastAsia" w:hAnsiTheme="minorHAnsi" w:cstheme="minorBidi"/>
            <w:b w:val="0"/>
            <w:noProof/>
            <w:sz w:val="22"/>
            <w:szCs w:val="22"/>
            <w:lang w:val="en-SE" w:eastAsia="en-SE"/>
          </w:rPr>
          <w:tab/>
        </w:r>
        <w:r w:rsidR="00E73D0F" w:rsidRPr="00C7009C">
          <w:rPr>
            <w:rStyle w:val="Hyperlink"/>
            <w:noProof/>
          </w:rPr>
          <w:t>Connected WUR replaces, or be added on top of, Short C-DRX, Long C-DRX, or Rel-16 WUS, if configured.</w:t>
        </w:r>
      </w:hyperlink>
    </w:p>
    <w:p w14:paraId="437DE327" w14:textId="45EA77BD" w:rsidR="00E73D0F" w:rsidRDefault="00951076" w:rsidP="00E73D0F">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2615598" w:history="1">
        <w:r w:rsidR="00E73D0F" w:rsidRPr="00C7009C">
          <w:rPr>
            <w:rStyle w:val="Hyperlink"/>
            <w:iCs/>
            <w:noProof/>
          </w:rPr>
          <w:t>Proposal 4</w:t>
        </w:r>
        <w:r w:rsidR="00E73D0F">
          <w:rPr>
            <w:rFonts w:asciiTheme="minorHAnsi" w:eastAsiaTheme="minorEastAsia" w:hAnsiTheme="minorHAnsi" w:cstheme="minorBidi"/>
            <w:b w:val="0"/>
            <w:noProof/>
            <w:sz w:val="22"/>
            <w:szCs w:val="22"/>
            <w:lang w:val="en-SE" w:eastAsia="en-SE"/>
          </w:rPr>
          <w:tab/>
        </w:r>
        <w:r w:rsidR="00E73D0F" w:rsidRPr="00C7009C">
          <w:rPr>
            <w:rStyle w:val="Hyperlink"/>
            <w:noProof/>
          </w:rPr>
          <w:t>UE-specific configuration may be provided for Connected WUR in RRC_CONNECTED.</w:t>
        </w:r>
      </w:hyperlink>
    </w:p>
    <w:p w14:paraId="4F801740" w14:textId="5BB240A3" w:rsidR="00E73D0F" w:rsidRDefault="00951076" w:rsidP="00E73D0F">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2615599" w:history="1">
        <w:r w:rsidR="00E73D0F" w:rsidRPr="00C7009C">
          <w:rPr>
            <w:rStyle w:val="Hyperlink"/>
            <w:iCs/>
            <w:noProof/>
          </w:rPr>
          <w:t>Proposal 5</w:t>
        </w:r>
        <w:r w:rsidR="00E73D0F">
          <w:rPr>
            <w:rFonts w:asciiTheme="minorHAnsi" w:eastAsiaTheme="minorEastAsia" w:hAnsiTheme="minorHAnsi" w:cstheme="minorBidi"/>
            <w:b w:val="0"/>
            <w:noProof/>
            <w:sz w:val="22"/>
            <w:szCs w:val="22"/>
            <w:lang w:val="en-SE" w:eastAsia="en-SE"/>
          </w:rPr>
          <w:tab/>
        </w:r>
        <w:r w:rsidR="00E73D0F" w:rsidRPr="00C7009C">
          <w:rPr>
            <w:rStyle w:val="Hyperlink"/>
            <w:noProof/>
          </w:rPr>
          <w:t>Use the following text proposal as baseline for LP-WUS/WUR operation in Connected for the RAN2 input to TR 38.869.</w:t>
        </w:r>
      </w:hyperlink>
    </w:p>
    <w:p w14:paraId="4ABD0D93" w14:textId="0008C20E" w:rsidR="00C01F33" w:rsidRPr="00770FED" w:rsidRDefault="006E1C82" w:rsidP="00E73D0F">
      <w:pPr>
        <w:pStyle w:val="BodyText"/>
        <w:rPr>
          <w:b/>
          <w:bCs/>
        </w:rPr>
      </w:pPr>
      <w:r>
        <w:rPr>
          <w:b/>
          <w:bCs/>
          <w:lang w:val="en-US"/>
        </w:rPr>
        <w:fldChar w:fldCharType="end"/>
      </w:r>
      <w:r w:rsidRPr="00CE0424">
        <w:rPr>
          <w:b/>
          <w:bCs/>
        </w:rPr>
        <w:t xml:space="preserve"> </w:t>
      </w:r>
    </w:p>
    <w:p w14:paraId="51BE979E" w14:textId="77777777" w:rsidR="00F507D1" w:rsidRPr="00CE0424" w:rsidRDefault="00F507D1" w:rsidP="00CE0424">
      <w:pPr>
        <w:pStyle w:val="Heading1"/>
      </w:pPr>
      <w:bookmarkStart w:id="13" w:name="_In-sequence_SDU_delivery"/>
      <w:bookmarkEnd w:id="13"/>
      <w:r w:rsidRPr="00CE0424">
        <w:t>References</w:t>
      </w:r>
    </w:p>
    <w:bookmarkStart w:id="14" w:name="_Ref99625083"/>
    <w:bookmarkStart w:id="15" w:name="_Ref71549373"/>
    <w:bookmarkStart w:id="16" w:name="_Ref65143491"/>
    <w:bookmarkStart w:id="17" w:name="_Ref174151459"/>
    <w:bookmarkStart w:id="18" w:name="_Ref189809556"/>
    <w:bookmarkStart w:id="19" w:name="_Ref71021046"/>
    <w:bookmarkStart w:id="20" w:name="_Ref71566419"/>
    <w:p w14:paraId="16366692" w14:textId="79631F6E" w:rsidR="00A14BA7" w:rsidRPr="00A14BA7" w:rsidRDefault="00511FC7" w:rsidP="00A14BA7">
      <w:pPr>
        <w:pStyle w:val="Reference"/>
        <w:overflowPunct/>
        <w:autoSpaceDE/>
        <w:autoSpaceDN/>
        <w:adjustRightInd/>
        <w:textAlignment w:val="auto"/>
      </w:pPr>
      <w:r>
        <w:fldChar w:fldCharType="begin"/>
      </w:r>
      <w:r>
        <w:instrText xml:space="preserve"> HYPERLINK "https://www.3gpp.org/ftp/tsg_ran/TSG_RAN/TSGR_97e/Docs/RP-222644.zip" </w:instrText>
      </w:r>
      <w:r>
        <w:fldChar w:fldCharType="separate"/>
      </w:r>
      <w:r w:rsidR="00A14BA7" w:rsidRPr="00511FC7">
        <w:rPr>
          <w:rStyle w:val="Hyperlink"/>
        </w:rPr>
        <w:t>RP-2</w:t>
      </w:r>
      <w:r w:rsidR="00A14BA7" w:rsidRPr="00511FC7">
        <w:rPr>
          <w:rStyle w:val="Hyperlink"/>
          <w:rFonts w:hint="eastAsia"/>
        </w:rPr>
        <w:t>22</w:t>
      </w:r>
      <w:r w:rsidR="00A14BA7" w:rsidRPr="00511FC7">
        <w:rPr>
          <w:rStyle w:val="Hyperlink"/>
        </w:rPr>
        <w:t>644</w:t>
      </w:r>
      <w:r>
        <w:fldChar w:fldCharType="end"/>
      </w:r>
      <w:r w:rsidR="00A14BA7">
        <w:t xml:space="preserve">, </w:t>
      </w:r>
      <w:r w:rsidR="00A14BA7" w:rsidRPr="007A307E">
        <w:t>“</w:t>
      </w:r>
      <w:r w:rsidR="00A14BA7" w:rsidRPr="00CB3E30">
        <w:rPr>
          <w:rFonts w:hint="eastAsia"/>
        </w:rPr>
        <w:t>Revised SID</w:t>
      </w:r>
      <w:r w:rsidR="00A14BA7" w:rsidRPr="00CB3E30">
        <w:t>: Study on low-power wake-up signal and receiver for NR</w:t>
      </w:r>
      <w:r w:rsidR="00A14BA7">
        <w:t>”, RAN#9</w:t>
      </w:r>
      <w:r w:rsidR="00A14BA7" w:rsidRPr="00CB3E30">
        <w:t>7</w:t>
      </w:r>
      <w:r w:rsidR="00A14BA7">
        <w:t xml:space="preserve">e, </w:t>
      </w:r>
      <w:r w:rsidR="00A14BA7" w:rsidRPr="00CB3E30">
        <w:t>Se</w:t>
      </w:r>
      <w:r w:rsidR="00A14BA7">
        <w:t>ptember 12-16, 2022.</w:t>
      </w:r>
      <w:bookmarkEnd w:id="14"/>
      <w:bookmarkEnd w:id="15"/>
      <w:bookmarkEnd w:id="16"/>
      <w:bookmarkEnd w:id="17"/>
      <w:bookmarkEnd w:id="18"/>
    </w:p>
    <w:bookmarkStart w:id="21" w:name="_Ref130558763"/>
    <w:bookmarkStart w:id="22" w:name="_Ref134521781"/>
    <w:bookmarkEnd w:id="19"/>
    <w:bookmarkEnd w:id="20"/>
    <w:p w14:paraId="00160A92" w14:textId="7A114198" w:rsidR="005237E9" w:rsidRDefault="005237E9" w:rsidP="005237E9">
      <w:pPr>
        <w:pStyle w:val="Reference"/>
        <w:overflowPunct/>
        <w:autoSpaceDE/>
        <w:autoSpaceDN/>
        <w:adjustRightInd/>
        <w:spacing w:line="259" w:lineRule="auto"/>
        <w:textAlignment w:val="auto"/>
      </w:pPr>
      <w:r>
        <w:rPr>
          <w:rFonts w:eastAsia="MS Mincho"/>
          <w:lang w:eastAsia="en-US"/>
        </w:rPr>
        <w:fldChar w:fldCharType="begin"/>
      </w:r>
      <w:r>
        <w:rPr>
          <w:rFonts w:eastAsia="MS Mincho"/>
          <w:lang w:eastAsia="en-US"/>
        </w:rPr>
        <w:instrText xml:space="preserve"> HYPERLINK "https://www.3gpp.org/ftp/Meetings_3GPP_SYNC/RAN1/Inbox/R1-2305954.zip" </w:instrText>
      </w:r>
      <w:r>
        <w:rPr>
          <w:rFonts w:eastAsia="MS Mincho"/>
          <w:lang w:eastAsia="en-US"/>
        </w:rPr>
      </w:r>
      <w:r>
        <w:rPr>
          <w:rFonts w:eastAsia="MS Mincho"/>
          <w:lang w:eastAsia="en-US"/>
        </w:rPr>
        <w:fldChar w:fldCharType="separate"/>
      </w:r>
      <w:r w:rsidRPr="00F03BD2">
        <w:rPr>
          <w:rStyle w:val="Hyperlink"/>
          <w:rFonts w:eastAsia="MS Mincho"/>
          <w:lang w:eastAsia="en-US"/>
        </w:rPr>
        <w:t>R1-2305954</w:t>
      </w:r>
      <w:r>
        <w:rPr>
          <w:rFonts w:eastAsia="MS Mincho"/>
          <w:lang w:eastAsia="en-US"/>
        </w:rPr>
        <w:fldChar w:fldCharType="end"/>
      </w:r>
      <w:bookmarkEnd w:id="21"/>
      <w:r>
        <w:rPr>
          <w:rFonts w:eastAsia="MS Mincho"/>
          <w:lang w:eastAsia="en-US"/>
        </w:rPr>
        <w:t>,</w:t>
      </w:r>
      <w:r>
        <w:t xml:space="preserve"> “</w:t>
      </w:r>
      <w:r w:rsidRPr="00B47D26">
        <w:t>Draft TR 38.869 v020: Study on low-power wake up signal and receiver for NR</w:t>
      </w:r>
      <w:r>
        <w:t>”, RAN1#113, May 2023.</w:t>
      </w:r>
    </w:p>
    <w:bookmarkStart w:id="23" w:name="_Ref139442280"/>
    <w:p w14:paraId="3846D000" w14:textId="3427A5C0" w:rsidR="00CB3341" w:rsidRDefault="00CB3341" w:rsidP="00CB3341">
      <w:pPr>
        <w:pStyle w:val="Reference"/>
        <w:overflowPunct/>
        <w:autoSpaceDE/>
        <w:autoSpaceDN/>
        <w:adjustRightInd/>
        <w:spacing w:line="259" w:lineRule="auto"/>
        <w:textAlignment w:val="auto"/>
      </w:pPr>
      <w:r>
        <w:fldChar w:fldCharType="begin"/>
      </w:r>
      <w:r>
        <w:instrText xml:space="preserve"> HYPERLINK "https://www.3gpp.org/ftp/tsg_ran/WG2_RL2/TSGR2_121bis-e/Docs/R2-2303462.zip" </w:instrText>
      </w:r>
      <w:r>
        <w:fldChar w:fldCharType="separate"/>
      </w:r>
      <w:r w:rsidRPr="00D808FC">
        <w:rPr>
          <w:rStyle w:val="Hyperlink"/>
        </w:rPr>
        <w:t>R2-2303462</w:t>
      </w:r>
      <w:r>
        <w:fldChar w:fldCharType="end"/>
      </w:r>
      <w:r>
        <w:t>, “</w:t>
      </w:r>
      <w:r w:rsidRPr="00E95972">
        <w:t>Update of TR 38.869 for LP-WUS WUR</w:t>
      </w:r>
      <w:r>
        <w:t xml:space="preserve">”, </w:t>
      </w:r>
      <w:r w:rsidRPr="001E1507">
        <w:t>vivo (Rapporteur)</w:t>
      </w:r>
      <w:r>
        <w:t>, 3GPP RAN2#121bis-e, April 2023.</w:t>
      </w:r>
      <w:bookmarkEnd w:id="22"/>
      <w:bookmarkEnd w:id="23"/>
    </w:p>
    <w:bookmarkStart w:id="24" w:name="_Ref134541557"/>
    <w:p w14:paraId="0CA833ED" w14:textId="435351F3" w:rsidR="00FF6B89" w:rsidRDefault="003E2DB3" w:rsidP="00D45336">
      <w:pPr>
        <w:pStyle w:val="Reference"/>
      </w:pPr>
      <w:r>
        <w:fldChar w:fldCharType="begin"/>
      </w:r>
      <w:r>
        <w:instrText xml:space="preserve"> HYPERLINK "https://www.3gpp.org/ftp/Meetings_3GPP_SYNC/RAN1/Docs/R1-2305575.zip" </w:instrText>
      </w:r>
      <w:r>
        <w:fldChar w:fldCharType="separate"/>
      </w:r>
      <w:r w:rsidRPr="00F04E40">
        <w:rPr>
          <w:rStyle w:val="Hyperlink"/>
        </w:rPr>
        <w:t>R1-2305575</w:t>
      </w:r>
      <w:r>
        <w:fldChar w:fldCharType="end"/>
      </w:r>
      <w:r>
        <w:t>,</w:t>
      </w:r>
      <w:r w:rsidR="00174F84" w:rsidRPr="008A167D">
        <w:t xml:space="preserve"> “Low power WUS evaluations,” 3GPP TSG-</w:t>
      </w:r>
      <w:r w:rsidR="00F671A8">
        <w:t xml:space="preserve">RAN1#113, Incheon Korea, May </w:t>
      </w:r>
      <w:bookmarkEnd w:id="24"/>
      <w:r w:rsidR="00F671A8">
        <w:t>2023</w:t>
      </w:r>
      <w:r w:rsidR="00406248">
        <w:t>.</w:t>
      </w:r>
    </w:p>
    <w:p w14:paraId="46D35FEB" w14:textId="3613A12C" w:rsidR="00D26B80" w:rsidRDefault="00D26B80" w:rsidP="00482020">
      <w:pPr>
        <w:pStyle w:val="Reference"/>
        <w:numPr>
          <w:ilvl w:val="0"/>
          <w:numId w:val="0"/>
        </w:numPr>
        <w:ind w:left="567"/>
      </w:pPr>
    </w:p>
    <w:sectPr w:rsidR="00D26B80"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50A8B" w14:textId="77777777" w:rsidR="001E6CF5" w:rsidRDefault="001E6CF5">
      <w:r>
        <w:separator/>
      </w:r>
    </w:p>
  </w:endnote>
  <w:endnote w:type="continuationSeparator" w:id="0">
    <w:p w14:paraId="31C648BE" w14:textId="77777777" w:rsidR="001E6CF5" w:rsidRDefault="001E6CF5">
      <w:r>
        <w:continuationSeparator/>
      </w:r>
    </w:p>
  </w:endnote>
  <w:endnote w:type="continuationNotice" w:id="1">
    <w:p w14:paraId="4A364D56" w14:textId="77777777" w:rsidR="001E6CF5" w:rsidRDefault="001E6C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0C7C0" w14:textId="77777777" w:rsidR="000F2AC8" w:rsidRDefault="000F2AC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13566" w14:textId="77777777" w:rsidR="001E6CF5" w:rsidRDefault="001E6CF5">
      <w:r>
        <w:separator/>
      </w:r>
    </w:p>
  </w:footnote>
  <w:footnote w:type="continuationSeparator" w:id="0">
    <w:p w14:paraId="43963C10" w14:textId="77777777" w:rsidR="001E6CF5" w:rsidRDefault="001E6CF5">
      <w:r>
        <w:continuationSeparator/>
      </w:r>
    </w:p>
  </w:footnote>
  <w:footnote w:type="continuationNotice" w:id="1">
    <w:p w14:paraId="7139C3A0" w14:textId="77777777" w:rsidR="001E6CF5" w:rsidRDefault="001E6C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9FFF6" w14:textId="77777777" w:rsidR="000F2AC8" w:rsidRDefault="000F2AC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C7543C4"/>
    <w:multiLevelType w:val="hybridMultilevel"/>
    <w:tmpl w:val="D65C2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F5AEDDE4"/>
    <w:lvl w:ilvl="0" w:tplc="2CE6C5AE">
      <w:start w:val="1"/>
      <w:numFmt w:val="decimal"/>
      <w:pStyle w:val="Proposal"/>
      <w:lvlText w:val="Proposal %1"/>
      <w:lvlJc w:val="left"/>
      <w:pPr>
        <w:tabs>
          <w:tab w:val="num" w:pos="1304"/>
        </w:tabs>
        <w:ind w:left="1304" w:hanging="1304"/>
      </w:pPr>
      <w:rPr>
        <w:rFonts w:hint="default"/>
        <w:i w:val="0"/>
        <w:iCs/>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7" w15:restartNumberingAfterBreak="0">
    <w:nsid w:val="776C4A6A"/>
    <w:multiLevelType w:val="hybridMultilevel"/>
    <w:tmpl w:val="7ABCEC2C"/>
    <w:lvl w:ilvl="0" w:tplc="02642C9A">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539662326">
    <w:abstractNumId w:val="9"/>
  </w:num>
  <w:num w:numId="2" w16cid:durableId="1254246451">
    <w:abstractNumId w:val="7"/>
  </w:num>
  <w:num w:numId="3" w16cid:durableId="2107842612">
    <w:abstractNumId w:val="0"/>
  </w:num>
  <w:num w:numId="4" w16cid:durableId="1412388969">
    <w:abstractNumId w:val="10"/>
  </w:num>
  <w:num w:numId="5" w16cid:durableId="1170292121">
    <w:abstractNumId w:val="11"/>
  </w:num>
  <w:num w:numId="6" w16cid:durableId="426580337">
    <w:abstractNumId w:val="12"/>
  </w:num>
  <w:num w:numId="7" w16cid:durableId="376660287">
    <w:abstractNumId w:val="3"/>
  </w:num>
  <w:num w:numId="8" w16cid:durableId="593828617">
    <w:abstractNumId w:val="4"/>
  </w:num>
  <w:num w:numId="9" w16cid:durableId="1725564157">
    <w:abstractNumId w:val="2"/>
  </w:num>
  <w:num w:numId="10" w16cid:durableId="1319578831">
    <w:abstractNumId w:val="16"/>
  </w:num>
  <w:num w:numId="11" w16cid:durableId="1605722209">
    <w:abstractNumId w:val="6"/>
  </w:num>
  <w:num w:numId="12" w16cid:durableId="1658342626">
    <w:abstractNumId w:val="14"/>
  </w:num>
  <w:num w:numId="13" w16cid:durableId="1866015515">
    <w:abstractNumId w:val="15"/>
  </w:num>
  <w:num w:numId="14" w16cid:durableId="2071610734">
    <w:abstractNumId w:val="1"/>
  </w:num>
  <w:num w:numId="15" w16cid:durableId="1614701488">
    <w:abstractNumId w:val="5"/>
  </w:num>
  <w:num w:numId="16" w16cid:durableId="837959387">
    <w:abstractNumId w:val="17"/>
  </w:num>
  <w:num w:numId="17" w16cid:durableId="361825825">
    <w:abstractNumId w:val="13"/>
  </w:num>
  <w:num w:numId="18" w16cid:durableId="23941309">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CA" w:vendorID="64" w:dllVersion="0" w:nlCheck="1" w:checkStyle="0"/>
  <w:activeWritingStyle w:appName="MSWord" w:lang="sv-SE"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CA1"/>
    <w:rsid w:val="000006E1"/>
    <w:rsid w:val="000027CD"/>
    <w:rsid w:val="00002A37"/>
    <w:rsid w:val="00002C6D"/>
    <w:rsid w:val="00002D9D"/>
    <w:rsid w:val="00002DD7"/>
    <w:rsid w:val="0000465E"/>
    <w:rsid w:val="0000564C"/>
    <w:rsid w:val="00005D70"/>
    <w:rsid w:val="00006446"/>
    <w:rsid w:val="00006896"/>
    <w:rsid w:val="00007CDC"/>
    <w:rsid w:val="000106B4"/>
    <w:rsid w:val="000110C6"/>
    <w:rsid w:val="00011B28"/>
    <w:rsid w:val="000127B6"/>
    <w:rsid w:val="00013310"/>
    <w:rsid w:val="0001393A"/>
    <w:rsid w:val="00014A09"/>
    <w:rsid w:val="000159C2"/>
    <w:rsid w:val="00015D15"/>
    <w:rsid w:val="00017A1F"/>
    <w:rsid w:val="00017CA1"/>
    <w:rsid w:val="00017F98"/>
    <w:rsid w:val="00020306"/>
    <w:rsid w:val="000211F9"/>
    <w:rsid w:val="00023408"/>
    <w:rsid w:val="000245B2"/>
    <w:rsid w:val="000249AD"/>
    <w:rsid w:val="0002564D"/>
    <w:rsid w:val="00025ECA"/>
    <w:rsid w:val="00025F22"/>
    <w:rsid w:val="00026F41"/>
    <w:rsid w:val="00030A47"/>
    <w:rsid w:val="00031177"/>
    <w:rsid w:val="00031645"/>
    <w:rsid w:val="0003197D"/>
    <w:rsid w:val="000325B8"/>
    <w:rsid w:val="000328B9"/>
    <w:rsid w:val="00032B0F"/>
    <w:rsid w:val="00032F1E"/>
    <w:rsid w:val="0003488F"/>
    <w:rsid w:val="00034C15"/>
    <w:rsid w:val="00034E9A"/>
    <w:rsid w:val="00035B7B"/>
    <w:rsid w:val="000369D9"/>
    <w:rsid w:val="00036BA1"/>
    <w:rsid w:val="00036FE7"/>
    <w:rsid w:val="00037D71"/>
    <w:rsid w:val="000404DE"/>
    <w:rsid w:val="000422E2"/>
    <w:rsid w:val="00042B61"/>
    <w:rsid w:val="00042F22"/>
    <w:rsid w:val="00042F43"/>
    <w:rsid w:val="000433DC"/>
    <w:rsid w:val="00043671"/>
    <w:rsid w:val="0004370B"/>
    <w:rsid w:val="00043D63"/>
    <w:rsid w:val="0004430D"/>
    <w:rsid w:val="000444EF"/>
    <w:rsid w:val="000446B2"/>
    <w:rsid w:val="00045AB1"/>
    <w:rsid w:val="00045DD8"/>
    <w:rsid w:val="0004676B"/>
    <w:rsid w:val="00046805"/>
    <w:rsid w:val="00047776"/>
    <w:rsid w:val="00050DAF"/>
    <w:rsid w:val="00052A07"/>
    <w:rsid w:val="000534E3"/>
    <w:rsid w:val="00053C0B"/>
    <w:rsid w:val="00053DD8"/>
    <w:rsid w:val="000543A4"/>
    <w:rsid w:val="00054AC5"/>
    <w:rsid w:val="0005606A"/>
    <w:rsid w:val="000563C3"/>
    <w:rsid w:val="00056529"/>
    <w:rsid w:val="000565ED"/>
    <w:rsid w:val="00057117"/>
    <w:rsid w:val="00057165"/>
    <w:rsid w:val="000571C8"/>
    <w:rsid w:val="000600D2"/>
    <w:rsid w:val="00060287"/>
    <w:rsid w:val="00061311"/>
    <w:rsid w:val="000616E7"/>
    <w:rsid w:val="000627CC"/>
    <w:rsid w:val="000635D4"/>
    <w:rsid w:val="000638EE"/>
    <w:rsid w:val="00063D40"/>
    <w:rsid w:val="0006487E"/>
    <w:rsid w:val="00065E1A"/>
    <w:rsid w:val="00066191"/>
    <w:rsid w:val="00066FEF"/>
    <w:rsid w:val="00067580"/>
    <w:rsid w:val="0006762F"/>
    <w:rsid w:val="0006792D"/>
    <w:rsid w:val="000703EC"/>
    <w:rsid w:val="00070606"/>
    <w:rsid w:val="000711C5"/>
    <w:rsid w:val="00071AD2"/>
    <w:rsid w:val="00072A2D"/>
    <w:rsid w:val="000742D6"/>
    <w:rsid w:val="0007457F"/>
    <w:rsid w:val="00075F23"/>
    <w:rsid w:val="000766AB"/>
    <w:rsid w:val="0007672D"/>
    <w:rsid w:val="00077E5F"/>
    <w:rsid w:val="00077ED1"/>
    <w:rsid w:val="0008036A"/>
    <w:rsid w:val="0008077D"/>
    <w:rsid w:val="00080ED3"/>
    <w:rsid w:val="00081AE6"/>
    <w:rsid w:val="00082F5B"/>
    <w:rsid w:val="00083C43"/>
    <w:rsid w:val="00084537"/>
    <w:rsid w:val="000855EB"/>
    <w:rsid w:val="00085B52"/>
    <w:rsid w:val="00085CA9"/>
    <w:rsid w:val="000866F2"/>
    <w:rsid w:val="0008704D"/>
    <w:rsid w:val="00087447"/>
    <w:rsid w:val="000876D9"/>
    <w:rsid w:val="0009009F"/>
    <w:rsid w:val="00091180"/>
    <w:rsid w:val="0009144B"/>
    <w:rsid w:val="00091557"/>
    <w:rsid w:val="0009155A"/>
    <w:rsid w:val="000924C1"/>
    <w:rsid w:val="000924F0"/>
    <w:rsid w:val="00093474"/>
    <w:rsid w:val="000948E3"/>
    <w:rsid w:val="00094D12"/>
    <w:rsid w:val="0009510F"/>
    <w:rsid w:val="000951D1"/>
    <w:rsid w:val="0009698E"/>
    <w:rsid w:val="000A0E97"/>
    <w:rsid w:val="000A0FCA"/>
    <w:rsid w:val="000A1733"/>
    <w:rsid w:val="000A1A86"/>
    <w:rsid w:val="000A1B7B"/>
    <w:rsid w:val="000A2BB4"/>
    <w:rsid w:val="000A2C25"/>
    <w:rsid w:val="000A3300"/>
    <w:rsid w:val="000A3655"/>
    <w:rsid w:val="000A446E"/>
    <w:rsid w:val="000A45A9"/>
    <w:rsid w:val="000A56F2"/>
    <w:rsid w:val="000A71E1"/>
    <w:rsid w:val="000A7F3E"/>
    <w:rsid w:val="000B0BA5"/>
    <w:rsid w:val="000B0EB4"/>
    <w:rsid w:val="000B1150"/>
    <w:rsid w:val="000B1DEB"/>
    <w:rsid w:val="000B2719"/>
    <w:rsid w:val="000B2B9E"/>
    <w:rsid w:val="000B3A8F"/>
    <w:rsid w:val="000B4AB9"/>
    <w:rsid w:val="000B4D6E"/>
    <w:rsid w:val="000B58C3"/>
    <w:rsid w:val="000B61E9"/>
    <w:rsid w:val="000B656A"/>
    <w:rsid w:val="000B686D"/>
    <w:rsid w:val="000B6D10"/>
    <w:rsid w:val="000B7AE4"/>
    <w:rsid w:val="000B7D50"/>
    <w:rsid w:val="000C165A"/>
    <w:rsid w:val="000C221F"/>
    <w:rsid w:val="000C22E1"/>
    <w:rsid w:val="000C2E19"/>
    <w:rsid w:val="000C383E"/>
    <w:rsid w:val="000C4619"/>
    <w:rsid w:val="000C4B85"/>
    <w:rsid w:val="000C50A1"/>
    <w:rsid w:val="000C5AB8"/>
    <w:rsid w:val="000C5E29"/>
    <w:rsid w:val="000C5F7D"/>
    <w:rsid w:val="000C6639"/>
    <w:rsid w:val="000C663E"/>
    <w:rsid w:val="000C7722"/>
    <w:rsid w:val="000C7819"/>
    <w:rsid w:val="000D0D07"/>
    <w:rsid w:val="000D2C44"/>
    <w:rsid w:val="000D2D37"/>
    <w:rsid w:val="000D2D3E"/>
    <w:rsid w:val="000D3972"/>
    <w:rsid w:val="000D3AB4"/>
    <w:rsid w:val="000D3CB7"/>
    <w:rsid w:val="000D464B"/>
    <w:rsid w:val="000D4797"/>
    <w:rsid w:val="000D4B81"/>
    <w:rsid w:val="000D4FDF"/>
    <w:rsid w:val="000D525F"/>
    <w:rsid w:val="000D5AD2"/>
    <w:rsid w:val="000D600E"/>
    <w:rsid w:val="000D783C"/>
    <w:rsid w:val="000E0527"/>
    <w:rsid w:val="000E0ED5"/>
    <w:rsid w:val="000E1330"/>
    <w:rsid w:val="000E16E5"/>
    <w:rsid w:val="000E1AA5"/>
    <w:rsid w:val="000E1E92"/>
    <w:rsid w:val="000E2A82"/>
    <w:rsid w:val="000E4862"/>
    <w:rsid w:val="000E4E3A"/>
    <w:rsid w:val="000E54C3"/>
    <w:rsid w:val="000E65A4"/>
    <w:rsid w:val="000E7F42"/>
    <w:rsid w:val="000F06D6"/>
    <w:rsid w:val="000F080B"/>
    <w:rsid w:val="000F09DC"/>
    <w:rsid w:val="000F0EB1"/>
    <w:rsid w:val="000F1106"/>
    <w:rsid w:val="000F1294"/>
    <w:rsid w:val="000F2AC8"/>
    <w:rsid w:val="000F3BE9"/>
    <w:rsid w:val="000F3F6C"/>
    <w:rsid w:val="000F4F24"/>
    <w:rsid w:val="000F5463"/>
    <w:rsid w:val="000F67C2"/>
    <w:rsid w:val="000F6C32"/>
    <w:rsid w:val="000F6DF3"/>
    <w:rsid w:val="000F7214"/>
    <w:rsid w:val="000F74CF"/>
    <w:rsid w:val="001005FF"/>
    <w:rsid w:val="00100987"/>
    <w:rsid w:val="00100B72"/>
    <w:rsid w:val="00100C52"/>
    <w:rsid w:val="00101A11"/>
    <w:rsid w:val="00102AFD"/>
    <w:rsid w:val="00102D6B"/>
    <w:rsid w:val="00103599"/>
    <w:rsid w:val="00103CD2"/>
    <w:rsid w:val="001062FB"/>
    <w:rsid w:val="001063E6"/>
    <w:rsid w:val="00106899"/>
    <w:rsid w:val="001102E9"/>
    <w:rsid w:val="001111F7"/>
    <w:rsid w:val="001112F5"/>
    <w:rsid w:val="00112B5F"/>
    <w:rsid w:val="00113CF4"/>
    <w:rsid w:val="00114B36"/>
    <w:rsid w:val="00114BF0"/>
    <w:rsid w:val="001153C7"/>
    <w:rsid w:val="001153EA"/>
    <w:rsid w:val="0011562B"/>
    <w:rsid w:val="00115643"/>
    <w:rsid w:val="001158F9"/>
    <w:rsid w:val="00116765"/>
    <w:rsid w:val="001169A3"/>
    <w:rsid w:val="001203DB"/>
    <w:rsid w:val="001205FD"/>
    <w:rsid w:val="00120788"/>
    <w:rsid w:val="0012148F"/>
    <w:rsid w:val="001219F5"/>
    <w:rsid w:val="00121A20"/>
    <w:rsid w:val="00121B7E"/>
    <w:rsid w:val="00121C3C"/>
    <w:rsid w:val="0012287E"/>
    <w:rsid w:val="0012297F"/>
    <w:rsid w:val="0012348D"/>
    <w:rsid w:val="00123725"/>
    <w:rsid w:val="0012377F"/>
    <w:rsid w:val="001239AC"/>
    <w:rsid w:val="00124314"/>
    <w:rsid w:val="001244BC"/>
    <w:rsid w:val="00125202"/>
    <w:rsid w:val="00126407"/>
    <w:rsid w:val="00126B4A"/>
    <w:rsid w:val="00126E28"/>
    <w:rsid w:val="001274D6"/>
    <w:rsid w:val="00127729"/>
    <w:rsid w:val="00127B0A"/>
    <w:rsid w:val="0013173D"/>
    <w:rsid w:val="00132794"/>
    <w:rsid w:val="00132FD0"/>
    <w:rsid w:val="001332B6"/>
    <w:rsid w:val="001344C0"/>
    <w:rsid w:val="001346FA"/>
    <w:rsid w:val="00135252"/>
    <w:rsid w:val="0013569B"/>
    <w:rsid w:val="001356CA"/>
    <w:rsid w:val="001361E9"/>
    <w:rsid w:val="00136703"/>
    <w:rsid w:val="00136CFF"/>
    <w:rsid w:val="00137AB5"/>
    <w:rsid w:val="00137F0B"/>
    <w:rsid w:val="001407B2"/>
    <w:rsid w:val="00140DD1"/>
    <w:rsid w:val="001413AA"/>
    <w:rsid w:val="00141BF1"/>
    <w:rsid w:val="00141F14"/>
    <w:rsid w:val="00141F8A"/>
    <w:rsid w:val="001425A8"/>
    <w:rsid w:val="001425E5"/>
    <w:rsid w:val="00143090"/>
    <w:rsid w:val="00143216"/>
    <w:rsid w:val="0014366F"/>
    <w:rsid w:val="00143978"/>
    <w:rsid w:val="00144817"/>
    <w:rsid w:val="001504FE"/>
    <w:rsid w:val="001505D0"/>
    <w:rsid w:val="00151E23"/>
    <w:rsid w:val="00151F01"/>
    <w:rsid w:val="00152443"/>
    <w:rsid w:val="001526C6"/>
    <w:rsid w:val="001526E0"/>
    <w:rsid w:val="00153936"/>
    <w:rsid w:val="001551B5"/>
    <w:rsid w:val="00155566"/>
    <w:rsid w:val="001560E5"/>
    <w:rsid w:val="00157EB7"/>
    <w:rsid w:val="00160B4A"/>
    <w:rsid w:val="001612B7"/>
    <w:rsid w:val="00161B65"/>
    <w:rsid w:val="0016213E"/>
    <w:rsid w:val="00163026"/>
    <w:rsid w:val="00163D87"/>
    <w:rsid w:val="001641CD"/>
    <w:rsid w:val="0016424C"/>
    <w:rsid w:val="00164ADB"/>
    <w:rsid w:val="001659C1"/>
    <w:rsid w:val="0016622E"/>
    <w:rsid w:val="0016658F"/>
    <w:rsid w:val="00170A9E"/>
    <w:rsid w:val="00170AA3"/>
    <w:rsid w:val="00170D68"/>
    <w:rsid w:val="00171D16"/>
    <w:rsid w:val="0017294E"/>
    <w:rsid w:val="00173635"/>
    <w:rsid w:val="00173731"/>
    <w:rsid w:val="00173A8E"/>
    <w:rsid w:val="0017478F"/>
    <w:rsid w:val="00174F84"/>
    <w:rsid w:val="0017502C"/>
    <w:rsid w:val="001763E4"/>
    <w:rsid w:val="00176D33"/>
    <w:rsid w:val="00181034"/>
    <w:rsid w:val="0018143F"/>
    <w:rsid w:val="00181767"/>
    <w:rsid w:val="00181FF8"/>
    <w:rsid w:val="0018203A"/>
    <w:rsid w:val="0018228D"/>
    <w:rsid w:val="00182B4B"/>
    <w:rsid w:val="00182C7C"/>
    <w:rsid w:val="00182EB7"/>
    <w:rsid w:val="0018427D"/>
    <w:rsid w:val="00184758"/>
    <w:rsid w:val="0018514C"/>
    <w:rsid w:val="001856BA"/>
    <w:rsid w:val="00186784"/>
    <w:rsid w:val="001869FA"/>
    <w:rsid w:val="001871EF"/>
    <w:rsid w:val="0018745F"/>
    <w:rsid w:val="00187AA2"/>
    <w:rsid w:val="001902A1"/>
    <w:rsid w:val="00190348"/>
    <w:rsid w:val="001904E4"/>
    <w:rsid w:val="00190AC1"/>
    <w:rsid w:val="00191768"/>
    <w:rsid w:val="00191B2A"/>
    <w:rsid w:val="0019213C"/>
    <w:rsid w:val="0019341A"/>
    <w:rsid w:val="001945BB"/>
    <w:rsid w:val="001947FA"/>
    <w:rsid w:val="00194C08"/>
    <w:rsid w:val="001955C8"/>
    <w:rsid w:val="00197DF9"/>
    <w:rsid w:val="001A06B6"/>
    <w:rsid w:val="001A1987"/>
    <w:rsid w:val="001A2564"/>
    <w:rsid w:val="001A25E6"/>
    <w:rsid w:val="001A2AC5"/>
    <w:rsid w:val="001A3489"/>
    <w:rsid w:val="001A3EFC"/>
    <w:rsid w:val="001A4A9A"/>
    <w:rsid w:val="001A4BF5"/>
    <w:rsid w:val="001A5143"/>
    <w:rsid w:val="001A6173"/>
    <w:rsid w:val="001A6539"/>
    <w:rsid w:val="001A6CBA"/>
    <w:rsid w:val="001A7867"/>
    <w:rsid w:val="001A7C5B"/>
    <w:rsid w:val="001B05D4"/>
    <w:rsid w:val="001B0D97"/>
    <w:rsid w:val="001B0DC2"/>
    <w:rsid w:val="001B1EBA"/>
    <w:rsid w:val="001B2359"/>
    <w:rsid w:val="001B2B60"/>
    <w:rsid w:val="001B36B7"/>
    <w:rsid w:val="001B44A3"/>
    <w:rsid w:val="001B44CA"/>
    <w:rsid w:val="001B4C4E"/>
    <w:rsid w:val="001B4F13"/>
    <w:rsid w:val="001B5066"/>
    <w:rsid w:val="001B554B"/>
    <w:rsid w:val="001B5A5D"/>
    <w:rsid w:val="001B60A5"/>
    <w:rsid w:val="001B7109"/>
    <w:rsid w:val="001B72EA"/>
    <w:rsid w:val="001B734E"/>
    <w:rsid w:val="001B7FBC"/>
    <w:rsid w:val="001C0683"/>
    <w:rsid w:val="001C0795"/>
    <w:rsid w:val="001C1CE5"/>
    <w:rsid w:val="001C23A7"/>
    <w:rsid w:val="001C27A0"/>
    <w:rsid w:val="001C2A7C"/>
    <w:rsid w:val="001C3D2A"/>
    <w:rsid w:val="001C4858"/>
    <w:rsid w:val="001C49A1"/>
    <w:rsid w:val="001C57DD"/>
    <w:rsid w:val="001C6DE3"/>
    <w:rsid w:val="001C6E21"/>
    <w:rsid w:val="001C74C1"/>
    <w:rsid w:val="001C7745"/>
    <w:rsid w:val="001D1227"/>
    <w:rsid w:val="001D1271"/>
    <w:rsid w:val="001D14A2"/>
    <w:rsid w:val="001D159F"/>
    <w:rsid w:val="001D174A"/>
    <w:rsid w:val="001D1A92"/>
    <w:rsid w:val="001D1F56"/>
    <w:rsid w:val="001D5036"/>
    <w:rsid w:val="001D5142"/>
    <w:rsid w:val="001D51BA"/>
    <w:rsid w:val="001D53E7"/>
    <w:rsid w:val="001D5411"/>
    <w:rsid w:val="001D6342"/>
    <w:rsid w:val="001D6464"/>
    <w:rsid w:val="001D6976"/>
    <w:rsid w:val="001D6C10"/>
    <w:rsid w:val="001D6D53"/>
    <w:rsid w:val="001D73BE"/>
    <w:rsid w:val="001E09AE"/>
    <w:rsid w:val="001E132F"/>
    <w:rsid w:val="001E1591"/>
    <w:rsid w:val="001E49FA"/>
    <w:rsid w:val="001E58E2"/>
    <w:rsid w:val="001E63BE"/>
    <w:rsid w:val="001E66C5"/>
    <w:rsid w:val="001E6CF5"/>
    <w:rsid w:val="001E7AED"/>
    <w:rsid w:val="001F1646"/>
    <w:rsid w:val="001F186A"/>
    <w:rsid w:val="001F1D39"/>
    <w:rsid w:val="001F3916"/>
    <w:rsid w:val="001F41B2"/>
    <w:rsid w:val="001F458E"/>
    <w:rsid w:val="001F54C5"/>
    <w:rsid w:val="001F573C"/>
    <w:rsid w:val="001F662C"/>
    <w:rsid w:val="001F6C51"/>
    <w:rsid w:val="001F7074"/>
    <w:rsid w:val="001F7CC7"/>
    <w:rsid w:val="001F7D08"/>
    <w:rsid w:val="00200490"/>
    <w:rsid w:val="0020068B"/>
    <w:rsid w:val="00200AE9"/>
    <w:rsid w:val="00201717"/>
    <w:rsid w:val="00201F3A"/>
    <w:rsid w:val="00202802"/>
    <w:rsid w:val="00203227"/>
    <w:rsid w:val="00203F96"/>
    <w:rsid w:val="00205CCE"/>
    <w:rsid w:val="00206161"/>
    <w:rsid w:val="002069B2"/>
    <w:rsid w:val="00207B3E"/>
    <w:rsid w:val="00207DAF"/>
    <w:rsid w:val="00207FA3"/>
    <w:rsid w:val="002105C4"/>
    <w:rsid w:val="00210DA7"/>
    <w:rsid w:val="00213E3C"/>
    <w:rsid w:val="0021486D"/>
    <w:rsid w:val="00214DA8"/>
    <w:rsid w:val="00215423"/>
    <w:rsid w:val="00215575"/>
    <w:rsid w:val="0021580C"/>
    <w:rsid w:val="002158FA"/>
    <w:rsid w:val="00215D79"/>
    <w:rsid w:val="002204A7"/>
    <w:rsid w:val="00220600"/>
    <w:rsid w:val="002206A0"/>
    <w:rsid w:val="002224DB"/>
    <w:rsid w:val="00222F9D"/>
    <w:rsid w:val="00223AF1"/>
    <w:rsid w:val="00223B6B"/>
    <w:rsid w:val="00223FCB"/>
    <w:rsid w:val="00223FE2"/>
    <w:rsid w:val="002252C3"/>
    <w:rsid w:val="002254AD"/>
    <w:rsid w:val="00225C54"/>
    <w:rsid w:val="00226D10"/>
    <w:rsid w:val="0022735F"/>
    <w:rsid w:val="002275C7"/>
    <w:rsid w:val="00227F36"/>
    <w:rsid w:val="00230765"/>
    <w:rsid w:val="00230D18"/>
    <w:rsid w:val="00230FEC"/>
    <w:rsid w:val="002319E4"/>
    <w:rsid w:val="00232931"/>
    <w:rsid w:val="002331D4"/>
    <w:rsid w:val="00233BF2"/>
    <w:rsid w:val="002347AF"/>
    <w:rsid w:val="00234D63"/>
    <w:rsid w:val="00234DB0"/>
    <w:rsid w:val="0023537E"/>
    <w:rsid w:val="00235632"/>
    <w:rsid w:val="00235872"/>
    <w:rsid w:val="00235FD7"/>
    <w:rsid w:val="002408E2"/>
    <w:rsid w:val="00240A43"/>
    <w:rsid w:val="00241559"/>
    <w:rsid w:val="002415CD"/>
    <w:rsid w:val="00241907"/>
    <w:rsid w:val="00241A55"/>
    <w:rsid w:val="0024219C"/>
    <w:rsid w:val="00242CAB"/>
    <w:rsid w:val="00243082"/>
    <w:rsid w:val="002435B3"/>
    <w:rsid w:val="00243E30"/>
    <w:rsid w:val="00244ABB"/>
    <w:rsid w:val="00244D14"/>
    <w:rsid w:val="002458EB"/>
    <w:rsid w:val="00245EBD"/>
    <w:rsid w:val="00246399"/>
    <w:rsid w:val="002465A7"/>
    <w:rsid w:val="00246882"/>
    <w:rsid w:val="00247166"/>
    <w:rsid w:val="002476CB"/>
    <w:rsid w:val="00247DAA"/>
    <w:rsid w:val="002500C8"/>
    <w:rsid w:val="00250D18"/>
    <w:rsid w:val="00251F8C"/>
    <w:rsid w:val="00252057"/>
    <w:rsid w:val="002532D0"/>
    <w:rsid w:val="00253CF4"/>
    <w:rsid w:val="00254D8C"/>
    <w:rsid w:val="002550D2"/>
    <w:rsid w:val="00255C34"/>
    <w:rsid w:val="0025634B"/>
    <w:rsid w:val="0025676C"/>
    <w:rsid w:val="00256F6E"/>
    <w:rsid w:val="0025726A"/>
    <w:rsid w:val="00257543"/>
    <w:rsid w:val="002579B3"/>
    <w:rsid w:val="002617E7"/>
    <w:rsid w:val="002618F5"/>
    <w:rsid w:val="00261AE4"/>
    <w:rsid w:val="002624E1"/>
    <w:rsid w:val="0026261E"/>
    <w:rsid w:val="0026265B"/>
    <w:rsid w:val="002627FA"/>
    <w:rsid w:val="00262E97"/>
    <w:rsid w:val="00264228"/>
    <w:rsid w:val="00264334"/>
    <w:rsid w:val="0026473E"/>
    <w:rsid w:val="00264EA3"/>
    <w:rsid w:val="00265AEB"/>
    <w:rsid w:val="00266214"/>
    <w:rsid w:val="00266657"/>
    <w:rsid w:val="0026674C"/>
    <w:rsid w:val="00266CA6"/>
    <w:rsid w:val="002670D1"/>
    <w:rsid w:val="00267C83"/>
    <w:rsid w:val="002705FE"/>
    <w:rsid w:val="0027144F"/>
    <w:rsid w:val="00271813"/>
    <w:rsid w:val="00271F3A"/>
    <w:rsid w:val="002720C5"/>
    <w:rsid w:val="00273278"/>
    <w:rsid w:val="002737F4"/>
    <w:rsid w:val="00273F95"/>
    <w:rsid w:val="00275417"/>
    <w:rsid w:val="0027572C"/>
    <w:rsid w:val="00275B20"/>
    <w:rsid w:val="00275F35"/>
    <w:rsid w:val="00276136"/>
    <w:rsid w:val="00276C22"/>
    <w:rsid w:val="00277355"/>
    <w:rsid w:val="00277DDB"/>
    <w:rsid w:val="00280136"/>
    <w:rsid w:val="002802E4"/>
    <w:rsid w:val="002805F5"/>
    <w:rsid w:val="00280751"/>
    <w:rsid w:val="00281202"/>
    <w:rsid w:val="00282360"/>
    <w:rsid w:val="0028280A"/>
    <w:rsid w:val="00283540"/>
    <w:rsid w:val="002836A5"/>
    <w:rsid w:val="002845B0"/>
    <w:rsid w:val="00284D98"/>
    <w:rsid w:val="00286ACD"/>
    <w:rsid w:val="00287073"/>
    <w:rsid w:val="00287838"/>
    <w:rsid w:val="002907B5"/>
    <w:rsid w:val="002917EB"/>
    <w:rsid w:val="00292EB7"/>
    <w:rsid w:val="00296227"/>
    <w:rsid w:val="00296F44"/>
    <w:rsid w:val="00296FE9"/>
    <w:rsid w:val="00297465"/>
    <w:rsid w:val="0029777D"/>
    <w:rsid w:val="00297F7B"/>
    <w:rsid w:val="002A0215"/>
    <w:rsid w:val="002A049B"/>
    <w:rsid w:val="002A051A"/>
    <w:rsid w:val="002A055E"/>
    <w:rsid w:val="002A11FC"/>
    <w:rsid w:val="002A188E"/>
    <w:rsid w:val="002A1B1D"/>
    <w:rsid w:val="002A1D4E"/>
    <w:rsid w:val="002A2869"/>
    <w:rsid w:val="002A5CF0"/>
    <w:rsid w:val="002A6FFD"/>
    <w:rsid w:val="002B050C"/>
    <w:rsid w:val="002B1936"/>
    <w:rsid w:val="002B1BC7"/>
    <w:rsid w:val="002B248D"/>
    <w:rsid w:val="002B24AC"/>
    <w:rsid w:val="002B24D6"/>
    <w:rsid w:val="002B250C"/>
    <w:rsid w:val="002B394F"/>
    <w:rsid w:val="002B39B0"/>
    <w:rsid w:val="002B4666"/>
    <w:rsid w:val="002B471C"/>
    <w:rsid w:val="002B49B1"/>
    <w:rsid w:val="002B6268"/>
    <w:rsid w:val="002B6856"/>
    <w:rsid w:val="002B6B6A"/>
    <w:rsid w:val="002B7C31"/>
    <w:rsid w:val="002C158A"/>
    <w:rsid w:val="002C1843"/>
    <w:rsid w:val="002C28F8"/>
    <w:rsid w:val="002C2AE8"/>
    <w:rsid w:val="002C2E9B"/>
    <w:rsid w:val="002C3A19"/>
    <w:rsid w:val="002C3F12"/>
    <w:rsid w:val="002C41E6"/>
    <w:rsid w:val="002C5B12"/>
    <w:rsid w:val="002C665C"/>
    <w:rsid w:val="002C6D02"/>
    <w:rsid w:val="002D049A"/>
    <w:rsid w:val="002D071A"/>
    <w:rsid w:val="002D0F96"/>
    <w:rsid w:val="002D1311"/>
    <w:rsid w:val="002D1498"/>
    <w:rsid w:val="002D14D2"/>
    <w:rsid w:val="002D2AF0"/>
    <w:rsid w:val="002D34B2"/>
    <w:rsid w:val="002D36AB"/>
    <w:rsid w:val="002D38F4"/>
    <w:rsid w:val="002D48B0"/>
    <w:rsid w:val="002D5921"/>
    <w:rsid w:val="002D5B37"/>
    <w:rsid w:val="002D6084"/>
    <w:rsid w:val="002D7637"/>
    <w:rsid w:val="002E065C"/>
    <w:rsid w:val="002E15C2"/>
    <w:rsid w:val="002E17F2"/>
    <w:rsid w:val="002E1A60"/>
    <w:rsid w:val="002E2778"/>
    <w:rsid w:val="002E452F"/>
    <w:rsid w:val="002E47B0"/>
    <w:rsid w:val="002E4F58"/>
    <w:rsid w:val="002E69B0"/>
    <w:rsid w:val="002E6AB2"/>
    <w:rsid w:val="002E723D"/>
    <w:rsid w:val="002E7CAE"/>
    <w:rsid w:val="002F0BFB"/>
    <w:rsid w:val="002F2771"/>
    <w:rsid w:val="002F2D65"/>
    <w:rsid w:val="002F37A9"/>
    <w:rsid w:val="002F6FFA"/>
    <w:rsid w:val="002F7AFC"/>
    <w:rsid w:val="002F7BD8"/>
    <w:rsid w:val="003010EE"/>
    <w:rsid w:val="00301103"/>
    <w:rsid w:val="00301CE6"/>
    <w:rsid w:val="0030200E"/>
    <w:rsid w:val="003020E5"/>
    <w:rsid w:val="00302389"/>
    <w:rsid w:val="0030256B"/>
    <w:rsid w:val="00303445"/>
    <w:rsid w:val="00303D34"/>
    <w:rsid w:val="00304B1B"/>
    <w:rsid w:val="0030501F"/>
    <w:rsid w:val="00305C23"/>
    <w:rsid w:val="00305CE7"/>
    <w:rsid w:val="00307BA1"/>
    <w:rsid w:val="00310010"/>
    <w:rsid w:val="00310736"/>
    <w:rsid w:val="0031108F"/>
    <w:rsid w:val="0031150B"/>
    <w:rsid w:val="00311702"/>
    <w:rsid w:val="00311E82"/>
    <w:rsid w:val="00311FA6"/>
    <w:rsid w:val="003129E2"/>
    <w:rsid w:val="00312EA9"/>
    <w:rsid w:val="00312EBF"/>
    <w:rsid w:val="00312EF9"/>
    <w:rsid w:val="00313B47"/>
    <w:rsid w:val="00313FD6"/>
    <w:rsid w:val="00314242"/>
    <w:rsid w:val="003143BD"/>
    <w:rsid w:val="003145DD"/>
    <w:rsid w:val="003151F9"/>
    <w:rsid w:val="00315363"/>
    <w:rsid w:val="00315B17"/>
    <w:rsid w:val="0031691F"/>
    <w:rsid w:val="0031692F"/>
    <w:rsid w:val="003203ED"/>
    <w:rsid w:val="003208B1"/>
    <w:rsid w:val="00321785"/>
    <w:rsid w:val="00321EE6"/>
    <w:rsid w:val="00322C9F"/>
    <w:rsid w:val="00323DEB"/>
    <w:rsid w:val="00324424"/>
    <w:rsid w:val="00324A7C"/>
    <w:rsid w:val="00324D23"/>
    <w:rsid w:val="003253B1"/>
    <w:rsid w:val="00327609"/>
    <w:rsid w:val="003316CD"/>
    <w:rsid w:val="00331751"/>
    <w:rsid w:val="00331ECE"/>
    <w:rsid w:val="00332F2C"/>
    <w:rsid w:val="003332E6"/>
    <w:rsid w:val="00334579"/>
    <w:rsid w:val="00335858"/>
    <w:rsid w:val="00335A73"/>
    <w:rsid w:val="00335CC0"/>
    <w:rsid w:val="003363A7"/>
    <w:rsid w:val="00336BDA"/>
    <w:rsid w:val="00336C8B"/>
    <w:rsid w:val="00336EEB"/>
    <w:rsid w:val="00337A17"/>
    <w:rsid w:val="003405DC"/>
    <w:rsid w:val="0034103F"/>
    <w:rsid w:val="003428C8"/>
    <w:rsid w:val="00342BD7"/>
    <w:rsid w:val="00346373"/>
    <w:rsid w:val="00346579"/>
    <w:rsid w:val="00346DB5"/>
    <w:rsid w:val="003477B1"/>
    <w:rsid w:val="00351053"/>
    <w:rsid w:val="0035120A"/>
    <w:rsid w:val="00351FF4"/>
    <w:rsid w:val="00353D90"/>
    <w:rsid w:val="00354BA1"/>
    <w:rsid w:val="003551C0"/>
    <w:rsid w:val="00355DAC"/>
    <w:rsid w:val="003562B7"/>
    <w:rsid w:val="0035709E"/>
    <w:rsid w:val="003571E5"/>
    <w:rsid w:val="00357380"/>
    <w:rsid w:val="003602D9"/>
    <w:rsid w:val="003604CE"/>
    <w:rsid w:val="00360D39"/>
    <w:rsid w:val="00360F03"/>
    <w:rsid w:val="00362958"/>
    <w:rsid w:val="0036433D"/>
    <w:rsid w:val="00364697"/>
    <w:rsid w:val="003658DF"/>
    <w:rsid w:val="0036590B"/>
    <w:rsid w:val="00365CF2"/>
    <w:rsid w:val="0036620B"/>
    <w:rsid w:val="00370002"/>
    <w:rsid w:val="00370CE7"/>
    <w:rsid w:val="00370E47"/>
    <w:rsid w:val="00371BAB"/>
    <w:rsid w:val="003722AD"/>
    <w:rsid w:val="00373334"/>
    <w:rsid w:val="00373A2B"/>
    <w:rsid w:val="003742AC"/>
    <w:rsid w:val="00374B06"/>
    <w:rsid w:val="00374CED"/>
    <w:rsid w:val="00375692"/>
    <w:rsid w:val="00375699"/>
    <w:rsid w:val="0037681A"/>
    <w:rsid w:val="00376989"/>
    <w:rsid w:val="00377CE1"/>
    <w:rsid w:val="00381B90"/>
    <w:rsid w:val="00381EE0"/>
    <w:rsid w:val="00382521"/>
    <w:rsid w:val="003825D5"/>
    <w:rsid w:val="003827DA"/>
    <w:rsid w:val="00382F8A"/>
    <w:rsid w:val="003839AE"/>
    <w:rsid w:val="00384E6D"/>
    <w:rsid w:val="00385039"/>
    <w:rsid w:val="00385BF0"/>
    <w:rsid w:val="003867AA"/>
    <w:rsid w:val="003869FE"/>
    <w:rsid w:val="003872A4"/>
    <w:rsid w:val="0038737D"/>
    <w:rsid w:val="0039019C"/>
    <w:rsid w:val="003914D3"/>
    <w:rsid w:val="003921F6"/>
    <w:rsid w:val="00392245"/>
    <w:rsid w:val="0039237C"/>
    <w:rsid w:val="0039264C"/>
    <w:rsid w:val="003929C2"/>
    <w:rsid w:val="00393518"/>
    <w:rsid w:val="003939FF"/>
    <w:rsid w:val="00394C3A"/>
    <w:rsid w:val="00394D07"/>
    <w:rsid w:val="00395CF1"/>
    <w:rsid w:val="00395D8B"/>
    <w:rsid w:val="00396907"/>
    <w:rsid w:val="00396D77"/>
    <w:rsid w:val="0039728D"/>
    <w:rsid w:val="00397D31"/>
    <w:rsid w:val="00397EF3"/>
    <w:rsid w:val="003A12B0"/>
    <w:rsid w:val="003A1C28"/>
    <w:rsid w:val="003A2223"/>
    <w:rsid w:val="003A2A0F"/>
    <w:rsid w:val="003A2AED"/>
    <w:rsid w:val="003A330E"/>
    <w:rsid w:val="003A4073"/>
    <w:rsid w:val="003A41CD"/>
    <w:rsid w:val="003A45A1"/>
    <w:rsid w:val="003A4DA3"/>
    <w:rsid w:val="003A4E42"/>
    <w:rsid w:val="003A5B0A"/>
    <w:rsid w:val="003A6BAC"/>
    <w:rsid w:val="003A70A4"/>
    <w:rsid w:val="003A7653"/>
    <w:rsid w:val="003A7EF3"/>
    <w:rsid w:val="003B10E2"/>
    <w:rsid w:val="003B159C"/>
    <w:rsid w:val="003B2531"/>
    <w:rsid w:val="003B361F"/>
    <w:rsid w:val="003B369F"/>
    <w:rsid w:val="003B36A3"/>
    <w:rsid w:val="003B3A32"/>
    <w:rsid w:val="003B47A2"/>
    <w:rsid w:val="003B4E22"/>
    <w:rsid w:val="003B5215"/>
    <w:rsid w:val="003B5964"/>
    <w:rsid w:val="003B5C9B"/>
    <w:rsid w:val="003B64BB"/>
    <w:rsid w:val="003B66F0"/>
    <w:rsid w:val="003B6944"/>
    <w:rsid w:val="003B6DDE"/>
    <w:rsid w:val="003B7606"/>
    <w:rsid w:val="003B7FE5"/>
    <w:rsid w:val="003C11C8"/>
    <w:rsid w:val="003C131E"/>
    <w:rsid w:val="003C24F1"/>
    <w:rsid w:val="003C2702"/>
    <w:rsid w:val="003C2A2C"/>
    <w:rsid w:val="003C2D35"/>
    <w:rsid w:val="003C3A79"/>
    <w:rsid w:val="003C3D25"/>
    <w:rsid w:val="003C46C6"/>
    <w:rsid w:val="003C508C"/>
    <w:rsid w:val="003C5FB5"/>
    <w:rsid w:val="003C634E"/>
    <w:rsid w:val="003C76C7"/>
    <w:rsid w:val="003C7806"/>
    <w:rsid w:val="003C7B03"/>
    <w:rsid w:val="003D040D"/>
    <w:rsid w:val="003D06CD"/>
    <w:rsid w:val="003D0960"/>
    <w:rsid w:val="003D109F"/>
    <w:rsid w:val="003D2478"/>
    <w:rsid w:val="003D26A8"/>
    <w:rsid w:val="003D2C3D"/>
    <w:rsid w:val="003D3C45"/>
    <w:rsid w:val="003D40E7"/>
    <w:rsid w:val="003D4F2F"/>
    <w:rsid w:val="003D5B1F"/>
    <w:rsid w:val="003D6B6F"/>
    <w:rsid w:val="003D6D0C"/>
    <w:rsid w:val="003E0455"/>
    <w:rsid w:val="003E15FA"/>
    <w:rsid w:val="003E1D0E"/>
    <w:rsid w:val="003E20E4"/>
    <w:rsid w:val="003E2251"/>
    <w:rsid w:val="003E260D"/>
    <w:rsid w:val="003E2D23"/>
    <w:rsid w:val="003E2DB3"/>
    <w:rsid w:val="003E3AF0"/>
    <w:rsid w:val="003E49C6"/>
    <w:rsid w:val="003E4D62"/>
    <w:rsid w:val="003E50D5"/>
    <w:rsid w:val="003E5213"/>
    <w:rsid w:val="003E55E4"/>
    <w:rsid w:val="003E5917"/>
    <w:rsid w:val="003E74E3"/>
    <w:rsid w:val="003F05C7"/>
    <w:rsid w:val="003F074A"/>
    <w:rsid w:val="003F1142"/>
    <w:rsid w:val="003F20AF"/>
    <w:rsid w:val="003F2AC6"/>
    <w:rsid w:val="003F2CD4"/>
    <w:rsid w:val="003F3A77"/>
    <w:rsid w:val="003F3FB7"/>
    <w:rsid w:val="003F552D"/>
    <w:rsid w:val="003F594E"/>
    <w:rsid w:val="003F6BBE"/>
    <w:rsid w:val="004000E8"/>
    <w:rsid w:val="004010A4"/>
    <w:rsid w:val="004018BE"/>
    <w:rsid w:val="0040203F"/>
    <w:rsid w:val="00402B07"/>
    <w:rsid w:val="00402E2B"/>
    <w:rsid w:val="004030C3"/>
    <w:rsid w:val="00404B80"/>
    <w:rsid w:val="00405014"/>
    <w:rsid w:val="0040512B"/>
    <w:rsid w:val="004052FF"/>
    <w:rsid w:val="00405CA5"/>
    <w:rsid w:val="00406248"/>
    <w:rsid w:val="00406E1D"/>
    <w:rsid w:val="004078A1"/>
    <w:rsid w:val="00407CD3"/>
    <w:rsid w:val="00407E6A"/>
    <w:rsid w:val="00407E72"/>
    <w:rsid w:val="00410134"/>
    <w:rsid w:val="00410B72"/>
    <w:rsid w:val="00410F18"/>
    <w:rsid w:val="00411B35"/>
    <w:rsid w:val="00412200"/>
    <w:rsid w:val="0041263E"/>
    <w:rsid w:val="00412AAF"/>
    <w:rsid w:val="00413A96"/>
    <w:rsid w:val="00413AAC"/>
    <w:rsid w:val="00413E92"/>
    <w:rsid w:val="00414D2D"/>
    <w:rsid w:val="004153DC"/>
    <w:rsid w:val="00416366"/>
    <w:rsid w:val="00416EF4"/>
    <w:rsid w:val="00420D44"/>
    <w:rsid w:val="00421105"/>
    <w:rsid w:val="00422AA4"/>
    <w:rsid w:val="00422C85"/>
    <w:rsid w:val="004242F4"/>
    <w:rsid w:val="004249C9"/>
    <w:rsid w:val="004253DD"/>
    <w:rsid w:val="00425995"/>
    <w:rsid w:val="004262BB"/>
    <w:rsid w:val="00426597"/>
    <w:rsid w:val="00426827"/>
    <w:rsid w:val="00427248"/>
    <w:rsid w:val="0043038F"/>
    <w:rsid w:val="0043039A"/>
    <w:rsid w:val="004326E2"/>
    <w:rsid w:val="00432AA4"/>
    <w:rsid w:val="004341F0"/>
    <w:rsid w:val="00434292"/>
    <w:rsid w:val="00434495"/>
    <w:rsid w:val="00435B8E"/>
    <w:rsid w:val="00436617"/>
    <w:rsid w:val="00437049"/>
    <w:rsid w:val="00437447"/>
    <w:rsid w:val="004402D0"/>
    <w:rsid w:val="004403F1"/>
    <w:rsid w:val="00440711"/>
    <w:rsid w:val="00441A92"/>
    <w:rsid w:val="00442BD8"/>
    <w:rsid w:val="004431DC"/>
    <w:rsid w:val="004434D3"/>
    <w:rsid w:val="00443A47"/>
    <w:rsid w:val="00443AB4"/>
    <w:rsid w:val="00444F56"/>
    <w:rsid w:val="00446488"/>
    <w:rsid w:val="00446D44"/>
    <w:rsid w:val="0045024E"/>
    <w:rsid w:val="00450E48"/>
    <w:rsid w:val="004517AA"/>
    <w:rsid w:val="00451ABB"/>
    <w:rsid w:val="00452A11"/>
    <w:rsid w:val="00452CAC"/>
    <w:rsid w:val="0045306F"/>
    <w:rsid w:val="00454519"/>
    <w:rsid w:val="00456204"/>
    <w:rsid w:val="00457322"/>
    <w:rsid w:val="00457565"/>
    <w:rsid w:val="00457B71"/>
    <w:rsid w:val="00457D3B"/>
    <w:rsid w:val="00457FB9"/>
    <w:rsid w:val="004617D1"/>
    <w:rsid w:val="00461CE4"/>
    <w:rsid w:val="004622E6"/>
    <w:rsid w:val="00462F3E"/>
    <w:rsid w:val="004647C5"/>
    <w:rsid w:val="004648AB"/>
    <w:rsid w:val="00464C08"/>
    <w:rsid w:val="00464DDB"/>
    <w:rsid w:val="00465BE9"/>
    <w:rsid w:val="004669E2"/>
    <w:rsid w:val="00467F1A"/>
    <w:rsid w:val="00470562"/>
    <w:rsid w:val="00470C31"/>
    <w:rsid w:val="00471216"/>
    <w:rsid w:val="00471C23"/>
    <w:rsid w:val="00471DE0"/>
    <w:rsid w:val="00472DB8"/>
    <w:rsid w:val="004731E7"/>
    <w:rsid w:val="004733FB"/>
    <w:rsid w:val="004734D0"/>
    <w:rsid w:val="00473F18"/>
    <w:rsid w:val="004743B1"/>
    <w:rsid w:val="004749DF"/>
    <w:rsid w:val="00474B78"/>
    <w:rsid w:val="00474F0D"/>
    <w:rsid w:val="0047556B"/>
    <w:rsid w:val="00475B26"/>
    <w:rsid w:val="004761DB"/>
    <w:rsid w:val="00476A85"/>
    <w:rsid w:val="00476B6C"/>
    <w:rsid w:val="00476F18"/>
    <w:rsid w:val="004771FB"/>
    <w:rsid w:val="00477768"/>
    <w:rsid w:val="00477CE7"/>
    <w:rsid w:val="00481248"/>
    <w:rsid w:val="004813C3"/>
    <w:rsid w:val="00482020"/>
    <w:rsid w:val="0048220D"/>
    <w:rsid w:val="00482855"/>
    <w:rsid w:val="00482DD8"/>
    <w:rsid w:val="00483D23"/>
    <w:rsid w:val="00483DC5"/>
    <w:rsid w:val="00484418"/>
    <w:rsid w:val="00486520"/>
    <w:rsid w:val="0048654E"/>
    <w:rsid w:val="00486DD6"/>
    <w:rsid w:val="00487253"/>
    <w:rsid w:val="0049057C"/>
    <w:rsid w:val="00491B38"/>
    <w:rsid w:val="00492BC5"/>
    <w:rsid w:val="00492C20"/>
    <w:rsid w:val="00492E92"/>
    <w:rsid w:val="00492F18"/>
    <w:rsid w:val="00495374"/>
    <w:rsid w:val="00496255"/>
    <w:rsid w:val="004964F1"/>
    <w:rsid w:val="00497CD2"/>
    <w:rsid w:val="004A16BC"/>
    <w:rsid w:val="004A20FC"/>
    <w:rsid w:val="004A2B94"/>
    <w:rsid w:val="004A2D05"/>
    <w:rsid w:val="004A2E55"/>
    <w:rsid w:val="004A3C2F"/>
    <w:rsid w:val="004A5096"/>
    <w:rsid w:val="004A50C1"/>
    <w:rsid w:val="004A6B27"/>
    <w:rsid w:val="004A6E52"/>
    <w:rsid w:val="004A75EE"/>
    <w:rsid w:val="004B0147"/>
    <w:rsid w:val="004B01F0"/>
    <w:rsid w:val="004B16B7"/>
    <w:rsid w:val="004B2315"/>
    <w:rsid w:val="004B24DE"/>
    <w:rsid w:val="004B321D"/>
    <w:rsid w:val="004B339C"/>
    <w:rsid w:val="004B34FA"/>
    <w:rsid w:val="004B3D56"/>
    <w:rsid w:val="004B3EDE"/>
    <w:rsid w:val="004B407D"/>
    <w:rsid w:val="004B59E0"/>
    <w:rsid w:val="004B5B29"/>
    <w:rsid w:val="004B5D76"/>
    <w:rsid w:val="004B6380"/>
    <w:rsid w:val="004B6B2A"/>
    <w:rsid w:val="004B6F5A"/>
    <w:rsid w:val="004B6F6A"/>
    <w:rsid w:val="004B7175"/>
    <w:rsid w:val="004B7982"/>
    <w:rsid w:val="004B7BDE"/>
    <w:rsid w:val="004B7C0C"/>
    <w:rsid w:val="004C19D0"/>
    <w:rsid w:val="004C1F2B"/>
    <w:rsid w:val="004C252A"/>
    <w:rsid w:val="004C2801"/>
    <w:rsid w:val="004C2B1B"/>
    <w:rsid w:val="004C3016"/>
    <w:rsid w:val="004C3898"/>
    <w:rsid w:val="004C5A5D"/>
    <w:rsid w:val="004C6C45"/>
    <w:rsid w:val="004C6CE3"/>
    <w:rsid w:val="004C7124"/>
    <w:rsid w:val="004C77CD"/>
    <w:rsid w:val="004C7EF0"/>
    <w:rsid w:val="004D1076"/>
    <w:rsid w:val="004D1D22"/>
    <w:rsid w:val="004D1E8D"/>
    <w:rsid w:val="004D291D"/>
    <w:rsid w:val="004D2F34"/>
    <w:rsid w:val="004D34E0"/>
    <w:rsid w:val="004D36B1"/>
    <w:rsid w:val="004D3CF7"/>
    <w:rsid w:val="004D5568"/>
    <w:rsid w:val="004D5908"/>
    <w:rsid w:val="004D6011"/>
    <w:rsid w:val="004D619B"/>
    <w:rsid w:val="004D63B7"/>
    <w:rsid w:val="004D7EBD"/>
    <w:rsid w:val="004E135B"/>
    <w:rsid w:val="004E1A69"/>
    <w:rsid w:val="004E229E"/>
    <w:rsid w:val="004E2454"/>
    <w:rsid w:val="004E2680"/>
    <w:rsid w:val="004E28F9"/>
    <w:rsid w:val="004E2C72"/>
    <w:rsid w:val="004E3261"/>
    <w:rsid w:val="004E3868"/>
    <w:rsid w:val="004E462E"/>
    <w:rsid w:val="004E56DC"/>
    <w:rsid w:val="004E599B"/>
    <w:rsid w:val="004E5B57"/>
    <w:rsid w:val="004E5B93"/>
    <w:rsid w:val="004E65AA"/>
    <w:rsid w:val="004E6A05"/>
    <w:rsid w:val="004E7264"/>
    <w:rsid w:val="004E76F4"/>
    <w:rsid w:val="004E7F84"/>
    <w:rsid w:val="004F0B4E"/>
    <w:rsid w:val="004F0B6C"/>
    <w:rsid w:val="004F1BC2"/>
    <w:rsid w:val="004F2078"/>
    <w:rsid w:val="004F4DA3"/>
    <w:rsid w:val="004F52EF"/>
    <w:rsid w:val="004F5C4D"/>
    <w:rsid w:val="004F6136"/>
    <w:rsid w:val="004F7A4A"/>
    <w:rsid w:val="004F7B92"/>
    <w:rsid w:val="004F7E5B"/>
    <w:rsid w:val="00501176"/>
    <w:rsid w:val="00502529"/>
    <w:rsid w:val="00503702"/>
    <w:rsid w:val="005040D4"/>
    <w:rsid w:val="00504BC8"/>
    <w:rsid w:val="00505F88"/>
    <w:rsid w:val="00505FC1"/>
    <w:rsid w:val="00506557"/>
    <w:rsid w:val="0050677A"/>
    <w:rsid w:val="00506954"/>
    <w:rsid w:val="005075B4"/>
    <w:rsid w:val="00507C4C"/>
    <w:rsid w:val="00510044"/>
    <w:rsid w:val="005108D8"/>
    <w:rsid w:val="005116F9"/>
    <w:rsid w:val="00511FC7"/>
    <w:rsid w:val="00512081"/>
    <w:rsid w:val="0051300F"/>
    <w:rsid w:val="005153A7"/>
    <w:rsid w:val="005159F5"/>
    <w:rsid w:val="00515A88"/>
    <w:rsid w:val="00515DAB"/>
    <w:rsid w:val="00516CD1"/>
    <w:rsid w:val="005173BF"/>
    <w:rsid w:val="005177BC"/>
    <w:rsid w:val="0052034C"/>
    <w:rsid w:val="005219CF"/>
    <w:rsid w:val="00521C53"/>
    <w:rsid w:val="005222A0"/>
    <w:rsid w:val="005232E4"/>
    <w:rsid w:val="005237E9"/>
    <w:rsid w:val="00526A55"/>
    <w:rsid w:val="00530E53"/>
    <w:rsid w:val="00531E52"/>
    <w:rsid w:val="0053301F"/>
    <w:rsid w:val="00533940"/>
    <w:rsid w:val="00533E30"/>
    <w:rsid w:val="0053402D"/>
    <w:rsid w:val="005345D5"/>
    <w:rsid w:val="00534B59"/>
    <w:rsid w:val="005351A9"/>
    <w:rsid w:val="005366C8"/>
    <w:rsid w:val="00536759"/>
    <w:rsid w:val="005375F4"/>
    <w:rsid w:val="00537AAF"/>
    <w:rsid w:val="00537C62"/>
    <w:rsid w:val="00540AEE"/>
    <w:rsid w:val="00540DF1"/>
    <w:rsid w:val="0054161F"/>
    <w:rsid w:val="00541CF0"/>
    <w:rsid w:val="00543038"/>
    <w:rsid w:val="00543378"/>
    <w:rsid w:val="00544E17"/>
    <w:rsid w:val="005450FF"/>
    <w:rsid w:val="0054521B"/>
    <w:rsid w:val="00546778"/>
    <w:rsid w:val="00546970"/>
    <w:rsid w:val="00546FEB"/>
    <w:rsid w:val="005477E9"/>
    <w:rsid w:val="00547A98"/>
    <w:rsid w:val="00547B73"/>
    <w:rsid w:val="005508CF"/>
    <w:rsid w:val="005508D0"/>
    <w:rsid w:val="00551499"/>
    <w:rsid w:val="00551DCD"/>
    <w:rsid w:val="005525E2"/>
    <w:rsid w:val="0055326D"/>
    <w:rsid w:val="00554E19"/>
    <w:rsid w:val="00555F06"/>
    <w:rsid w:val="00556504"/>
    <w:rsid w:val="005565F7"/>
    <w:rsid w:val="0056063C"/>
    <w:rsid w:val="0056104B"/>
    <w:rsid w:val="00561052"/>
    <w:rsid w:val="0056121F"/>
    <w:rsid w:val="00562A4D"/>
    <w:rsid w:val="0056353B"/>
    <w:rsid w:val="00563B47"/>
    <w:rsid w:val="00564D17"/>
    <w:rsid w:val="0056565C"/>
    <w:rsid w:val="00566333"/>
    <w:rsid w:val="0056638C"/>
    <w:rsid w:val="005701F9"/>
    <w:rsid w:val="0057098C"/>
    <w:rsid w:val="005719D5"/>
    <w:rsid w:val="00571E06"/>
    <w:rsid w:val="00571E2F"/>
    <w:rsid w:val="005721C3"/>
    <w:rsid w:val="00572505"/>
    <w:rsid w:val="00572602"/>
    <w:rsid w:val="0057296F"/>
    <w:rsid w:val="00573DCD"/>
    <w:rsid w:val="00575F87"/>
    <w:rsid w:val="00577CC6"/>
    <w:rsid w:val="0058032F"/>
    <w:rsid w:val="00580B63"/>
    <w:rsid w:val="00582169"/>
    <w:rsid w:val="00582364"/>
    <w:rsid w:val="00582809"/>
    <w:rsid w:val="00582B66"/>
    <w:rsid w:val="00582C88"/>
    <w:rsid w:val="00583F48"/>
    <w:rsid w:val="00585F86"/>
    <w:rsid w:val="00586478"/>
    <w:rsid w:val="005866F5"/>
    <w:rsid w:val="00586C57"/>
    <w:rsid w:val="00586CFE"/>
    <w:rsid w:val="005870F0"/>
    <w:rsid w:val="0058798C"/>
    <w:rsid w:val="005900FA"/>
    <w:rsid w:val="00590FD2"/>
    <w:rsid w:val="00592DCB"/>
    <w:rsid w:val="00593534"/>
    <w:rsid w:val="005935A4"/>
    <w:rsid w:val="00593C33"/>
    <w:rsid w:val="00594749"/>
    <w:rsid w:val="005948C2"/>
    <w:rsid w:val="0059494D"/>
    <w:rsid w:val="00594D6E"/>
    <w:rsid w:val="00594DF9"/>
    <w:rsid w:val="00595CEE"/>
    <w:rsid w:val="00595DCA"/>
    <w:rsid w:val="00595E08"/>
    <w:rsid w:val="0059616D"/>
    <w:rsid w:val="00597775"/>
    <w:rsid w:val="0059779B"/>
    <w:rsid w:val="005A0BAB"/>
    <w:rsid w:val="005A209A"/>
    <w:rsid w:val="005A36A4"/>
    <w:rsid w:val="005A483C"/>
    <w:rsid w:val="005A4998"/>
    <w:rsid w:val="005A4DE0"/>
    <w:rsid w:val="005A6104"/>
    <w:rsid w:val="005A662D"/>
    <w:rsid w:val="005A689D"/>
    <w:rsid w:val="005A7ACE"/>
    <w:rsid w:val="005B1409"/>
    <w:rsid w:val="005B2D17"/>
    <w:rsid w:val="005B3258"/>
    <w:rsid w:val="005B35D7"/>
    <w:rsid w:val="005B392A"/>
    <w:rsid w:val="005B3AA3"/>
    <w:rsid w:val="005B4C93"/>
    <w:rsid w:val="005B4E8B"/>
    <w:rsid w:val="005B56BA"/>
    <w:rsid w:val="005B5D4A"/>
    <w:rsid w:val="005B68AB"/>
    <w:rsid w:val="005B6F83"/>
    <w:rsid w:val="005B72D8"/>
    <w:rsid w:val="005B7F10"/>
    <w:rsid w:val="005C10F6"/>
    <w:rsid w:val="005C220A"/>
    <w:rsid w:val="005C33DA"/>
    <w:rsid w:val="005C63B8"/>
    <w:rsid w:val="005C6C9D"/>
    <w:rsid w:val="005C74FB"/>
    <w:rsid w:val="005D0855"/>
    <w:rsid w:val="005D1602"/>
    <w:rsid w:val="005D2E65"/>
    <w:rsid w:val="005D3619"/>
    <w:rsid w:val="005D46DF"/>
    <w:rsid w:val="005D46E2"/>
    <w:rsid w:val="005D5247"/>
    <w:rsid w:val="005D65AA"/>
    <w:rsid w:val="005D68E8"/>
    <w:rsid w:val="005D6973"/>
    <w:rsid w:val="005D6C9D"/>
    <w:rsid w:val="005E0B99"/>
    <w:rsid w:val="005E0E9A"/>
    <w:rsid w:val="005E0EF7"/>
    <w:rsid w:val="005E1174"/>
    <w:rsid w:val="005E14BC"/>
    <w:rsid w:val="005E198D"/>
    <w:rsid w:val="005E2386"/>
    <w:rsid w:val="005E23B7"/>
    <w:rsid w:val="005E23D0"/>
    <w:rsid w:val="005E3125"/>
    <w:rsid w:val="005E385F"/>
    <w:rsid w:val="005E3B4F"/>
    <w:rsid w:val="005E4505"/>
    <w:rsid w:val="005E4908"/>
    <w:rsid w:val="005E4F63"/>
    <w:rsid w:val="005E5B81"/>
    <w:rsid w:val="005E6AA4"/>
    <w:rsid w:val="005E6F9D"/>
    <w:rsid w:val="005E7343"/>
    <w:rsid w:val="005E73D3"/>
    <w:rsid w:val="005F0A3C"/>
    <w:rsid w:val="005F1D7A"/>
    <w:rsid w:val="005F215F"/>
    <w:rsid w:val="005F2CB1"/>
    <w:rsid w:val="005F2F7F"/>
    <w:rsid w:val="005F3025"/>
    <w:rsid w:val="005F346C"/>
    <w:rsid w:val="005F3A33"/>
    <w:rsid w:val="005F3CAF"/>
    <w:rsid w:val="005F4CB4"/>
    <w:rsid w:val="005F51E5"/>
    <w:rsid w:val="005F5E8E"/>
    <w:rsid w:val="005F618C"/>
    <w:rsid w:val="005F6481"/>
    <w:rsid w:val="005F70BD"/>
    <w:rsid w:val="005F757C"/>
    <w:rsid w:val="00600818"/>
    <w:rsid w:val="00600D1A"/>
    <w:rsid w:val="00601ACA"/>
    <w:rsid w:val="00602707"/>
    <w:rsid w:val="0060283C"/>
    <w:rsid w:val="00603A03"/>
    <w:rsid w:val="00604F14"/>
    <w:rsid w:val="00605FC8"/>
    <w:rsid w:val="00606640"/>
    <w:rsid w:val="00607AC6"/>
    <w:rsid w:val="00607E2D"/>
    <w:rsid w:val="00610CB2"/>
    <w:rsid w:val="00610E76"/>
    <w:rsid w:val="00611B83"/>
    <w:rsid w:val="0061285A"/>
    <w:rsid w:val="00612D53"/>
    <w:rsid w:val="00613257"/>
    <w:rsid w:val="0061408C"/>
    <w:rsid w:val="00614552"/>
    <w:rsid w:val="006148B7"/>
    <w:rsid w:val="00614DBA"/>
    <w:rsid w:val="00615ED7"/>
    <w:rsid w:val="00617A4D"/>
    <w:rsid w:val="006208EF"/>
    <w:rsid w:val="00620A71"/>
    <w:rsid w:val="00620D80"/>
    <w:rsid w:val="00621255"/>
    <w:rsid w:val="006234A6"/>
    <w:rsid w:val="006250DB"/>
    <w:rsid w:val="00625DB3"/>
    <w:rsid w:val="00625E55"/>
    <w:rsid w:val="0062613A"/>
    <w:rsid w:val="00626E8E"/>
    <w:rsid w:val="00627757"/>
    <w:rsid w:val="00627E27"/>
    <w:rsid w:val="00627EFF"/>
    <w:rsid w:val="00630001"/>
    <w:rsid w:val="00630994"/>
    <w:rsid w:val="00630AA2"/>
    <w:rsid w:val="006311B3"/>
    <w:rsid w:val="00631342"/>
    <w:rsid w:val="0063192E"/>
    <w:rsid w:val="0063284C"/>
    <w:rsid w:val="00632960"/>
    <w:rsid w:val="00632B8A"/>
    <w:rsid w:val="00632C7A"/>
    <w:rsid w:val="00632DD3"/>
    <w:rsid w:val="00632F8A"/>
    <w:rsid w:val="0063307F"/>
    <w:rsid w:val="006335AD"/>
    <w:rsid w:val="00633AB5"/>
    <w:rsid w:val="006345FE"/>
    <w:rsid w:val="00634E9D"/>
    <w:rsid w:val="00635AEF"/>
    <w:rsid w:val="00636398"/>
    <w:rsid w:val="006366E3"/>
    <w:rsid w:val="006368D3"/>
    <w:rsid w:val="00636CF7"/>
    <w:rsid w:val="0063702B"/>
    <w:rsid w:val="0063773B"/>
    <w:rsid w:val="006377EC"/>
    <w:rsid w:val="0064151F"/>
    <w:rsid w:val="00641533"/>
    <w:rsid w:val="00641D4F"/>
    <w:rsid w:val="0064208D"/>
    <w:rsid w:val="00642186"/>
    <w:rsid w:val="0064219B"/>
    <w:rsid w:val="00643475"/>
    <w:rsid w:val="0064396A"/>
    <w:rsid w:val="00643A20"/>
    <w:rsid w:val="00643E11"/>
    <w:rsid w:val="0064624E"/>
    <w:rsid w:val="00650101"/>
    <w:rsid w:val="006508A3"/>
    <w:rsid w:val="00650AB9"/>
    <w:rsid w:val="00650B87"/>
    <w:rsid w:val="00650B9C"/>
    <w:rsid w:val="00650E73"/>
    <w:rsid w:val="00651CE3"/>
    <w:rsid w:val="006530FE"/>
    <w:rsid w:val="00653728"/>
    <w:rsid w:val="00653753"/>
    <w:rsid w:val="00653D40"/>
    <w:rsid w:val="00653E49"/>
    <w:rsid w:val="006544B8"/>
    <w:rsid w:val="00655733"/>
    <w:rsid w:val="00655ACD"/>
    <w:rsid w:val="00656A63"/>
    <w:rsid w:val="00656A92"/>
    <w:rsid w:val="00656AAA"/>
    <w:rsid w:val="00656CAD"/>
    <w:rsid w:val="00656DDE"/>
    <w:rsid w:val="00656FDE"/>
    <w:rsid w:val="006573D9"/>
    <w:rsid w:val="00657760"/>
    <w:rsid w:val="0066011D"/>
    <w:rsid w:val="006605FE"/>
    <w:rsid w:val="006607C0"/>
    <w:rsid w:val="006608CB"/>
    <w:rsid w:val="006609DE"/>
    <w:rsid w:val="00661385"/>
    <w:rsid w:val="006613A6"/>
    <w:rsid w:val="006615D8"/>
    <w:rsid w:val="00661D37"/>
    <w:rsid w:val="006627A2"/>
    <w:rsid w:val="006628E1"/>
    <w:rsid w:val="00662936"/>
    <w:rsid w:val="0066348A"/>
    <w:rsid w:val="006634E6"/>
    <w:rsid w:val="00663BA8"/>
    <w:rsid w:val="00663CF2"/>
    <w:rsid w:val="00664C04"/>
    <w:rsid w:val="006655EE"/>
    <w:rsid w:val="006655F2"/>
    <w:rsid w:val="00667EE7"/>
    <w:rsid w:val="006700C1"/>
    <w:rsid w:val="00670352"/>
    <w:rsid w:val="0067036D"/>
    <w:rsid w:val="00670922"/>
    <w:rsid w:val="00670BE1"/>
    <w:rsid w:val="006713C2"/>
    <w:rsid w:val="00671A2F"/>
    <w:rsid w:val="0067218F"/>
    <w:rsid w:val="00673AC7"/>
    <w:rsid w:val="00673B02"/>
    <w:rsid w:val="00673DD4"/>
    <w:rsid w:val="006741F2"/>
    <w:rsid w:val="00674B78"/>
    <w:rsid w:val="00674CC3"/>
    <w:rsid w:val="00675C72"/>
    <w:rsid w:val="00676937"/>
    <w:rsid w:val="006771F9"/>
    <w:rsid w:val="006776D7"/>
    <w:rsid w:val="006778E8"/>
    <w:rsid w:val="00681003"/>
    <w:rsid w:val="00681564"/>
    <w:rsid w:val="006817C9"/>
    <w:rsid w:val="00681BAC"/>
    <w:rsid w:val="0068200D"/>
    <w:rsid w:val="0068373E"/>
    <w:rsid w:val="00683AC6"/>
    <w:rsid w:val="00683ECE"/>
    <w:rsid w:val="006845A7"/>
    <w:rsid w:val="00684B5B"/>
    <w:rsid w:val="00685167"/>
    <w:rsid w:val="00686A6C"/>
    <w:rsid w:val="006875AA"/>
    <w:rsid w:val="006875E3"/>
    <w:rsid w:val="006907A7"/>
    <w:rsid w:val="00691760"/>
    <w:rsid w:val="0069224C"/>
    <w:rsid w:val="006927BF"/>
    <w:rsid w:val="006935C9"/>
    <w:rsid w:val="00694A47"/>
    <w:rsid w:val="00694F4A"/>
    <w:rsid w:val="00695FC2"/>
    <w:rsid w:val="00696189"/>
    <w:rsid w:val="00696199"/>
    <w:rsid w:val="00696324"/>
    <w:rsid w:val="00696949"/>
    <w:rsid w:val="00697052"/>
    <w:rsid w:val="00697B3A"/>
    <w:rsid w:val="006A1066"/>
    <w:rsid w:val="006A2CBC"/>
    <w:rsid w:val="006A3792"/>
    <w:rsid w:val="006A3928"/>
    <w:rsid w:val="006A404C"/>
    <w:rsid w:val="006A46FB"/>
    <w:rsid w:val="006A4E68"/>
    <w:rsid w:val="006A57D1"/>
    <w:rsid w:val="006A5BA3"/>
    <w:rsid w:val="006A5E1E"/>
    <w:rsid w:val="006A5E28"/>
    <w:rsid w:val="006A5F0B"/>
    <w:rsid w:val="006A64D6"/>
    <w:rsid w:val="006A6827"/>
    <w:rsid w:val="006A697B"/>
    <w:rsid w:val="006A78C8"/>
    <w:rsid w:val="006A7AFF"/>
    <w:rsid w:val="006B01D0"/>
    <w:rsid w:val="006B05F1"/>
    <w:rsid w:val="006B0679"/>
    <w:rsid w:val="006B08C3"/>
    <w:rsid w:val="006B0D6A"/>
    <w:rsid w:val="006B1816"/>
    <w:rsid w:val="006B19F5"/>
    <w:rsid w:val="006B2032"/>
    <w:rsid w:val="006B2099"/>
    <w:rsid w:val="006B2560"/>
    <w:rsid w:val="006B26CA"/>
    <w:rsid w:val="006B3166"/>
    <w:rsid w:val="006B3173"/>
    <w:rsid w:val="006B3E0C"/>
    <w:rsid w:val="006B50CF"/>
    <w:rsid w:val="006B590C"/>
    <w:rsid w:val="006B6403"/>
    <w:rsid w:val="006B7262"/>
    <w:rsid w:val="006B7D8B"/>
    <w:rsid w:val="006C03B8"/>
    <w:rsid w:val="006C1719"/>
    <w:rsid w:val="006C1AE5"/>
    <w:rsid w:val="006C2416"/>
    <w:rsid w:val="006C24C7"/>
    <w:rsid w:val="006C28A0"/>
    <w:rsid w:val="006C30E3"/>
    <w:rsid w:val="006C4209"/>
    <w:rsid w:val="006C43BD"/>
    <w:rsid w:val="006C48A9"/>
    <w:rsid w:val="006C5EC9"/>
    <w:rsid w:val="006C5EE3"/>
    <w:rsid w:val="006C6059"/>
    <w:rsid w:val="006C7522"/>
    <w:rsid w:val="006C7537"/>
    <w:rsid w:val="006C7909"/>
    <w:rsid w:val="006C7B58"/>
    <w:rsid w:val="006C7D46"/>
    <w:rsid w:val="006D0837"/>
    <w:rsid w:val="006D0AD2"/>
    <w:rsid w:val="006D12D0"/>
    <w:rsid w:val="006D275A"/>
    <w:rsid w:val="006D2C33"/>
    <w:rsid w:val="006D2C39"/>
    <w:rsid w:val="006D3CFD"/>
    <w:rsid w:val="006D3F8C"/>
    <w:rsid w:val="006D581F"/>
    <w:rsid w:val="006D5E23"/>
    <w:rsid w:val="006D6F08"/>
    <w:rsid w:val="006D7172"/>
    <w:rsid w:val="006D76BD"/>
    <w:rsid w:val="006E062C"/>
    <w:rsid w:val="006E076D"/>
    <w:rsid w:val="006E1C2D"/>
    <w:rsid w:val="006E1C80"/>
    <w:rsid w:val="006E1C82"/>
    <w:rsid w:val="006E1EC2"/>
    <w:rsid w:val="006E238D"/>
    <w:rsid w:val="006E28B7"/>
    <w:rsid w:val="006E2A9B"/>
    <w:rsid w:val="006E2DE3"/>
    <w:rsid w:val="006E3310"/>
    <w:rsid w:val="006E3D16"/>
    <w:rsid w:val="006E3F19"/>
    <w:rsid w:val="006E4965"/>
    <w:rsid w:val="006E4E39"/>
    <w:rsid w:val="006E5322"/>
    <w:rsid w:val="006E559A"/>
    <w:rsid w:val="006E565E"/>
    <w:rsid w:val="006E5A98"/>
    <w:rsid w:val="006E6106"/>
    <w:rsid w:val="006E673D"/>
    <w:rsid w:val="006E6EDC"/>
    <w:rsid w:val="006E7B91"/>
    <w:rsid w:val="006E7D3B"/>
    <w:rsid w:val="006E7EDE"/>
    <w:rsid w:val="006E7FBD"/>
    <w:rsid w:val="006F0EE0"/>
    <w:rsid w:val="006F1641"/>
    <w:rsid w:val="006F1B70"/>
    <w:rsid w:val="006F24BE"/>
    <w:rsid w:val="006F28B2"/>
    <w:rsid w:val="006F2FEF"/>
    <w:rsid w:val="006F31AE"/>
    <w:rsid w:val="006F341D"/>
    <w:rsid w:val="006F3CDE"/>
    <w:rsid w:val="006F3EA5"/>
    <w:rsid w:val="006F4E06"/>
    <w:rsid w:val="006F58D4"/>
    <w:rsid w:val="006F6433"/>
    <w:rsid w:val="006F6582"/>
    <w:rsid w:val="00701620"/>
    <w:rsid w:val="0070236A"/>
    <w:rsid w:val="0070341A"/>
    <w:rsid w:val="0070346E"/>
    <w:rsid w:val="007036CF"/>
    <w:rsid w:val="00703CAB"/>
    <w:rsid w:val="00704524"/>
    <w:rsid w:val="0070461D"/>
    <w:rsid w:val="00704883"/>
    <w:rsid w:val="00704EDB"/>
    <w:rsid w:val="00705369"/>
    <w:rsid w:val="00705596"/>
    <w:rsid w:val="00706101"/>
    <w:rsid w:val="00706756"/>
    <w:rsid w:val="00707072"/>
    <w:rsid w:val="007071AD"/>
    <w:rsid w:val="007077F9"/>
    <w:rsid w:val="00707D61"/>
    <w:rsid w:val="0071032E"/>
    <w:rsid w:val="007114FE"/>
    <w:rsid w:val="00711BA0"/>
    <w:rsid w:val="00711DE3"/>
    <w:rsid w:val="00712287"/>
    <w:rsid w:val="00712772"/>
    <w:rsid w:val="007127C8"/>
    <w:rsid w:val="0071293C"/>
    <w:rsid w:val="007129C2"/>
    <w:rsid w:val="0071354E"/>
    <w:rsid w:val="007148D3"/>
    <w:rsid w:val="00714976"/>
    <w:rsid w:val="00714ADA"/>
    <w:rsid w:val="0071574D"/>
    <w:rsid w:val="00715B9A"/>
    <w:rsid w:val="00716AFA"/>
    <w:rsid w:val="007170F6"/>
    <w:rsid w:val="00720945"/>
    <w:rsid w:val="007217D1"/>
    <w:rsid w:val="00723312"/>
    <w:rsid w:val="007257D0"/>
    <w:rsid w:val="00725AEC"/>
    <w:rsid w:val="00726697"/>
    <w:rsid w:val="00726D3A"/>
    <w:rsid w:val="00726EA6"/>
    <w:rsid w:val="00727208"/>
    <w:rsid w:val="007273CF"/>
    <w:rsid w:val="00727680"/>
    <w:rsid w:val="00731F28"/>
    <w:rsid w:val="00732F87"/>
    <w:rsid w:val="007336DE"/>
    <w:rsid w:val="00733827"/>
    <w:rsid w:val="00733DD4"/>
    <w:rsid w:val="007344A6"/>
    <w:rsid w:val="007346B3"/>
    <w:rsid w:val="007348B1"/>
    <w:rsid w:val="007349D3"/>
    <w:rsid w:val="007353DB"/>
    <w:rsid w:val="007354BE"/>
    <w:rsid w:val="007362A6"/>
    <w:rsid w:val="00736D7D"/>
    <w:rsid w:val="007370EC"/>
    <w:rsid w:val="00740AC7"/>
    <w:rsid w:val="00740E58"/>
    <w:rsid w:val="007412BC"/>
    <w:rsid w:val="007423E3"/>
    <w:rsid w:val="00742B8B"/>
    <w:rsid w:val="007445A0"/>
    <w:rsid w:val="00744627"/>
    <w:rsid w:val="0074465A"/>
    <w:rsid w:val="00744858"/>
    <w:rsid w:val="0074524B"/>
    <w:rsid w:val="0074528D"/>
    <w:rsid w:val="00746115"/>
    <w:rsid w:val="007461AA"/>
    <w:rsid w:val="00747D8B"/>
    <w:rsid w:val="00750AB5"/>
    <w:rsid w:val="00751228"/>
    <w:rsid w:val="00751367"/>
    <w:rsid w:val="007516BC"/>
    <w:rsid w:val="00751FCD"/>
    <w:rsid w:val="00752E44"/>
    <w:rsid w:val="00752E5F"/>
    <w:rsid w:val="00753406"/>
    <w:rsid w:val="007544FE"/>
    <w:rsid w:val="00754B0C"/>
    <w:rsid w:val="00755713"/>
    <w:rsid w:val="00755DB3"/>
    <w:rsid w:val="007571E1"/>
    <w:rsid w:val="00757457"/>
    <w:rsid w:val="007575A0"/>
    <w:rsid w:val="00757A16"/>
    <w:rsid w:val="00757D4D"/>
    <w:rsid w:val="007604B2"/>
    <w:rsid w:val="00760642"/>
    <w:rsid w:val="00760732"/>
    <w:rsid w:val="00760879"/>
    <w:rsid w:val="007614ED"/>
    <w:rsid w:val="00761E7B"/>
    <w:rsid w:val="00761EEC"/>
    <w:rsid w:val="007626D1"/>
    <w:rsid w:val="007647A0"/>
    <w:rsid w:val="00764DDD"/>
    <w:rsid w:val="00765281"/>
    <w:rsid w:val="007656A2"/>
    <w:rsid w:val="00766A75"/>
    <w:rsid w:val="00766BAD"/>
    <w:rsid w:val="00767A36"/>
    <w:rsid w:val="00767C33"/>
    <w:rsid w:val="00770FED"/>
    <w:rsid w:val="007729A2"/>
    <w:rsid w:val="00774BFD"/>
    <w:rsid w:val="00774EA1"/>
    <w:rsid w:val="007752CC"/>
    <w:rsid w:val="00775506"/>
    <w:rsid w:val="007755F2"/>
    <w:rsid w:val="00775B42"/>
    <w:rsid w:val="0077642C"/>
    <w:rsid w:val="00776971"/>
    <w:rsid w:val="00776FB5"/>
    <w:rsid w:val="00780A80"/>
    <w:rsid w:val="00780BDD"/>
    <w:rsid w:val="00780C28"/>
    <w:rsid w:val="0078177E"/>
    <w:rsid w:val="0078221B"/>
    <w:rsid w:val="0078304C"/>
    <w:rsid w:val="00783673"/>
    <w:rsid w:val="00784213"/>
    <w:rsid w:val="00784840"/>
    <w:rsid w:val="0078542B"/>
    <w:rsid w:val="00785490"/>
    <w:rsid w:val="0078628F"/>
    <w:rsid w:val="007865CC"/>
    <w:rsid w:val="00787B63"/>
    <w:rsid w:val="00791415"/>
    <w:rsid w:val="0079174B"/>
    <w:rsid w:val="007918E8"/>
    <w:rsid w:val="0079236E"/>
    <w:rsid w:val="00792450"/>
    <w:rsid w:val="007925EA"/>
    <w:rsid w:val="00792A53"/>
    <w:rsid w:val="00793CD8"/>
    <w:rsid w:val="00793DED"/>
    <w:rsid w:val="007942B6"/>
    <w:rsid w:val="007942E6"/>
    <w:rsid w:val="00795C92"/>
    <w:rsid w:val="00796231"/>
    <w:rsid w:val="00796C53"/>
    <w:rsid w:val="007979F0"/>
    <w:rsid w:val="00797D3D"/>
    <w:rsid w:val="00797EBC"/>
    <w:rsid w:val="007A115A"/>
    <w:rsid w:val="007A1AD6"/>
    <w:rsid w:val="007A1BF8"/>
    <w:rsid w:val="007A1C31"/>
    <w:rsid w:val="007A1CB3"/>
    <w:rsid w:val="007A24A5"/>
    <w:rsid w:val="007A306F"/>
    <w:rsid w:val="007A43A6"/>
    <w:rsid w:val="007A4451"/>
    <w:rsid w:val="007A465A"/>
    <w:rsid w:val="007A4DE8"/>
    <w:rsid w:val="007A58A6"/>
    <w:rsid w:val="007A5CBC"/>
    <w:rsid w:val="007A5F0A"/>
    <w:rsid w:val="007A6762"/>
    <w:rsid w:val="007A68F0"/>
    <w:rsid w:val="007A74D5"/>
    <w:rsid w:val="007B05DA"/>
    <w:rsid w:val="007B14CD"/>
    <w:rsid w:val="007B1BC7"/>
    <w:rsid w:val="007B2A33"/>
    <w:rsid w:val="007B3222"/>
    <w:rsid w:val="007B3D2D"/>
    <w:rsid w:val="007B4157"/>
    <w:rsid w:val="007B41E8"/>
    <w:rsid w:val="007B439E"/>
    <w:rsid w:val="007B50AE"/>
    <w:rsid w:val="007B51DF"/>
    <w:rsid w:val="007B7283"/>
    <w:rsid w:val="007B76C2"/>
    <w:rsid w:val="007C05DD"/>
    <w:rsid w:val="007C099B"/>
    <w:rsid w:val="007C1A7B"/>
    <w:rsid w:val="007C2C83"/>
    <w:rsid w:val="007C2E65"/>
    <w:rsid w:val="007C3AC8"/>
    <w:rsid w:val="007C3D18"/>
    <w:rsid w:val="007C54ED"/>
    <w:rsid w:val="007C60BF"/>
    <w:rsid w:val="007C613C"/>
    <w:rsid w:val="007C6A07"/>
    <w:rsid w:val="007C7212"/>
    <w:rsid w:val="007C75A1"/>
    <w:rsid w:val="007C77A5"/>
    <w:rsid w:val="007D01BE"/>
    <w:rsid w:val="007D04E5"/>
    <w:rsid w:val="007D2350"/>
    <w:rsid w:val="007D275F"/>
    <w:rsid w:val="007D3BBD"/>
    <w:rsid w:val="007D3D8F"/>
    <w:rsid w:val="007D4777"/>
    <w:rsid w:val="007D4813"/>
    <w:rsid w:val="007D5698"/>
    <w:rsid w:val="007D5901"/>
    <w:rsid w:val="007D5BE1"/>
    <w:rsid w:val="007D6377"/>
    <w:rsid w:val="007D6517"/>
    <w:rsid w:val="007D6A38"/>
    <w:rsid w:val="007D7035"/>
    <w:rsid w:val="007D7526"/>
    <w:rsid w:val="007D7CF3"/>
    <w:rsid w:val="007E06C7"/>
    <w:rsid w:val="007E1776"/>
    <w:rsid w:val="007E17EF"/>
    <w:rsid w:val="007E27D9"/>
    <w:rsid w:val="007E306D"/>
    <w:rsid w:val="007E358C"/>
    <w:rsid w:val="007E4610"/>
    <w:rsid w:val="007E4715"/>
    <w:rsid w:val="007E493D"/>
    <w:rsid w:val="007E505B"/>
    <w:rsid w:val="007E51A6"/>
    <w:rsid w:val="007E6AC3"/>
    <w:rsid w:val="007E7091"/>
    <w:rsid w:val="007E7100"/>
    <w:rsid w:val="007E7237"/>
    <w:rsid w:val="007F096D"/>
    <w:rsid w:val="007F159A"/>
    <w:rsid w:val="007F15CA"/>
    <w:rsid w:val="007F1780"/>
    <w:rsid w:val="007F1D90"/>
    <w:rsid w:val="007F1E72"/>
    <w:rsid w:val="007F2CB2"/>
    <w:rsid w:val="007F415C"/>
    <w:rsid w:val="007F4450"/>
    <w:rsid w:val="007F4723"/>
    <w:rsid w:val="007F4CE6"/>
    <w:rsid w:val="007F6AB2"/>
    <w:rsid w:val="007F6AF6"/>
    <w:rsid w:val="007F6EA4"/>
    <w:rsid w:val="007F7314"/>
    <w:rsid w:val="007F7414"/>
    <w:rsid w:val="008008D0"/>
    <w:rsid w:val="008017BA"/>
    <w:rsid w:val="00801F4A"/>
    <w:rsid w:val="0080245B"/>
    <w:rsid w:val="008025A1"/>
    <w:rsid w:val="00802A71"/>
    <w:rsid w:val="00802D7D"/>
    <w:rsid w:val="00802F20"/>
    <w:rsid w:val="00802FCE"/>
    <w:rsid w:val="008030FC"/>
    <w:rsid w:val="00803931"/>
    <w:rsid w:val="00803AD4"/>
    <w:rsid w:val="00803FAE"/>
    <w:rsid w:val="00804517"/>
    <w:rsid w:val="00804876"/>
    <w:rsid w:val="00804BF0"/>
    <w:rsid w:val="00805637"/>
    <w:rsid w:val="0080605F"/>
    <w:rsid w:val="00807786"/>
    <w:rsid w:val="0081090D"/>
    <w:rsid w:val="008118CD"/>
    <w:rsid w:val="00811FCB"/>
    <w:rsid w:val="00812A20"/>
    <w:rsid w:val="008146A5"/>
    <w:rsid w:val="00814C71"/>
    <w:rsid w:val="008158D6"/>
    <w:rsid w:val="00816C7A"/>
    <w:rsid w:val="00817196"/>
    <w:rsid w:val="008171D3"/>
    <w:rsid w:val="00820969"/>
    <w:rsid w:val="008222DE"/>
    <w:rsid w:val="00822A4B"/>
    <w:rsid w:val="008235DB"/>
    <w:rsid w:val="008241B3"/>
    <w:rsid w:val="00824AB4"/>
    <w:rsid w:val="00824CA1"/>
    <w:rsid w:val="0082576E"/>
    <w:rsid w:val="00825A81"/>
    <w:rsid w:val="00825C12"/>
    <w:rsid w:val="00825C42"/>
    <w:rsid w:val="00825D25"/>
    <w:rsid w:val="00826F52"/>
    <w:rsid w:val="00827BC2"/>
    <w:rsid w:val="00827D6F"/>
    <w:rsid w:val="00830C4B"/>
    <w:rsid w:val="00831DB3"/>
    <w:rsid w:val="008326E2"/>
    <w:rsid w:val="0083294D"/>
    <w:rsid w:val="0083477A"/>
    <w:rsid w:val="0083540F"/>
    <w:rsid w:val="00835F9F"/>
    <w:rsid w:val="008376AC"/>
    <w:rsid w:val="00837919"/>
    <w:rsid w:val="00837A04"/>
    <w:rsid w:val="00841D69"/>
    <w:rsid w:val="00842579"/>
    <w:rsid w:val="008433DD"/>
    <w:rsid w:val="008444E8"/>
    <w:rsid w:val="00844E27"/>
    <w:rsid w:val="00844E80"/>
    <w:rsid w:val="00845449"/>
    <w:rsid w:val="00846FE7"/>
    <w:rsid w:val="00852BEC"/>
    <w:rsid w:val="0085365C"/>
    <w:rsid w:val="0085382D"/>
    <w:rsid w:val="00853883"/>
    <w:rsid w:val="00853BD2"/>
    <w:rsid w:val="00854AB9"/>
    <w:rsid w:val="00854B0D"/>
    <w:rsid w:val="00854B89"/>
    <w:rsid w:val="00855D4E"/>
    <w:rsid w:val="00856911"/>
    <w:rsid w:val="00856C91"/>
    <w:rsid w:val="0085730F"/>
    <w:rsid w:val="00857BBC"/>
    <w:rsid w:val="00857EE1"/>
    <w:rsid w:val="00861503"/>
    <w:rsid w:val="00861994"/>
    <w:rsid w:val="00863898"/>
    <w:rsid w:val="00863EF7"/>
    <w:rsid w:val="00865343"/>
    <w:rsid w:val="00865676"/>
    <w:rsid w:val="00865C69"/>
    <w:rsid w:val="00865C72"/>
    <w:rsid w:val="00867787"/>
    <w:rsid w:val="008677FD"/>
    <w:rsid w:val="00867948"/>
    <w:rsid w:val="008706D4"/>
    <w:rsid w:val="00870CB7"/>
    <w:rsid w:val="00870CC9"/>
    <w:rsid w:val="00870D03"/>
    <w:rsid w:val="00870F8A"/>
    <w:rsid w:val="00871362"/>
    <w:rsid w:val="008719A4"/>
    <w:rsid w:val="00871D23"/>
    <w:rsid w:val="008720F3"/>
    <w:rsid w:val="00872956"/>
    <w:rsid w:val="00872A27"/>
    <w:rsid w:val="00872EB0"/>
    <w:rsid w:val="00872FC7"/>
    <w:rsid w:val="00873E5C"/>
    <w:rsid w:val="0087406D"/>
    <w:rsid w:val="00874312"/>
    <w:rsid w:val="0087437C"/>
    <w:rsid w:val="00874A2C"/>
    <w:rsid w:val="008750D7"/>
    <w:rsid w:val="00875B50"/>
    <w:rsid w:val="00875C59"/>
    <w:rsid w:val="00875CD7"/>
    <w:rsid w:val="008769E3"/>
    <w:rsid w:val="00876B4D"/>
    <w:rsid w:val="00877F18"/>
    <w:rsid w:val="00877F86"/>
    <w:rsid w:val="00880168"/>
    <w:rsid w:val="00880A10"/>
    <w:rsid w:val="0088161F"/>
    <w:rsid w:val="00881E1D"/>
    <w:rsid w:val="00882AA3"/>
    <w:rsid w:val="00882E74"/>
    <w:rsid w:val="00883990"/>
    <w:rsid w:val="008853FB"/>
    <w:rsid w:val="00885408"/>
    <w:rsid w:val="00885EF6"/>
    <w:rsid w:val="00885F1E"/>
    <w:rsid w:val="00886981"/>
    <w:rsid w:val="00887F5B"/>
    <w:rsid w:val="008909AF"/>
    <w:rsid w:val="00890D51"/>
    <w:rsid w:val="008925DB"/>
    <w:rsid w:val="00892BB6"/>
    <w:rsid w:val="00892D56"/>
    <w:rsid w:val="008941E3"/>
    <w:rsid w:val="00894A88"/>
    <w:rsid w:val="00895386"/>
    <w:rsid w:val="00895AA8"/>
    <w:rsid w:val="00896808"/>
    <w:rsid w:val="008969F4"/>
    <w:rsid w:val="00896DD8"/>
    <w:rsid w:val="008971F8"/>
    <w:rsid w:val="008A1486"/>
    <w:rsid w:val="008A167D"/>
    <w:rsid w:val="008A1C44"/>
    <w:rsid w:val="008A21FF"/>
    <w:rsid w:val="008A2CE2"/>
    <w:rsid w:val="008A30AC"/>
    <w:rsid w:val="008A343C"/>
    <w:rsid w:val="008A3BE2"/>
    <w:rsid w:val="008A427A"/>
    <w:rsid w:val="008A44B8"/>
    <w:rsid w:val="008A51A8"/>
    <w:rsid w:val="008A54C7"/>
    <w:rsid w:val="008A68B5"/>
    <w:rsid w:val="008A6FA6"/>
    <w:rsid w:val="008A77D8"/>
    <w:rsid w:val="008B0483"/>
    <w:rsid w:val="008B0D92"/>
    <w:rsid w:val="008B120C"/>
    <w:rsid w:val="008B3FC5"/>
    <w:rsid w:val="008B42A9"/>
    <w:rsid w:val="008B51A0"/>
    <w:rsid w:val="008B592A"/>
    <w:rsid w:val="008B6A98"/>
    <w:rsid w:val="008B7166"/>
    <w:rsid w:val="008B71B6"/>
    <w:rsid w:val="008B71D1"/>
    <w:rsid w:val="008B7B5C"/>
    <w:rsid w:val="008C0392"/>
    <w:rsid w:val="008C0C99"/>
    <w:rsid w:val="008C12D0"/>
    <w:rsid w:val="008C18BB"/>
    <w:rsid w:val="008C1F75"/>
    <w:rsid w:val="008C2017"/>
    <w:rsid w:val="008C39E0"/>
    <w:rsid w:val="008C4490"/>
    <w:rsid w:val="008C4958"/>
    <w:rsid w:val="008C4999"/>
    <w:rsid w:val="008C4BAA"/>
    <w:rsid w:val="008C4C09"/>
    <w:rsid w:val="008C5034"/>
    <w:rsid w:val="008C507E"/>
    <w:rsid w:val="008C6A7C"/>
    <w:rsid w:val="008C6AE8"/>
    <w:rsid w:val="008C7573"/>
    <w:rsid w:val="008C780A"/>
    <w:rsid w:val="008D00A5"/>
    <w:rsid w:val="008D00E7"/>
    <w:rsid w:val="008D1242"/>
    <w:rsid w:val="008D25C6"/>
    <w:rsid w:val="008D34F1"/>
    <w:rsid w:val="008D34F2"/>
    <w:rsid w:val="008D35BA"/>
    <w:rsid w:val="008D39D8"/>
    <w:rsid w:val="008D39F7"/>
    <w:rsid w:val="008D4042"/>
    <w:rsid w:val="008D40EB"/>
    <w:rsid w:val="008D5588"/>
    <w:rsid w:val="008D55FA"/>
    <w:rsid w:val="008D586E"/>
    <w:rsid w:val="008D5BDD"/>
    <w:rsid w:val="008D6319"/>
    <w:rsid w:val="008D6D1A"/>
    <w:rsid w:val="008D6DF0"/>
    <w:rsid w:val="008D7D0A"/>
    <w:rsid w:val="008E065E"/>
    <w:rsid w:val="008E073D"/>
    <w:rsid w:val="008E0927"/>
    <w:rsid w:val="008E0C12"/>
    <w:rsid w:val="008E1146"/>
    <w:rsid w:val="008E1909"/>
    <w:rsid w:val="008E2C09"/>
    <w:rsid w:val="008E380D"/>
    <w:rsid w:val="008E3D24"/>
    <w:rsid w:val="008E4130"/>
    <w:rsid w:val="008E506D"/>
    <w:rsid w:val="008E5A13"/>
    <w:rsid w:val="008E6999"/>
    <w:rsid w:val="008E6E99"/>
    <w:rsid w:val="008E7A01"/>
    <w:rsid w:val="008F0F9E"/>
    <w:rsid w:val="008F12F8"/>
    <w:rsid w:val="008F19CC"/>
    <w:rsid w:val="008F1C02"/>
    <w:rsid w:val="008F1EAB"/>
    <w:rsid w:val="008F2B38"/>
    <w:rsid w:val="008F2B9A"/>
    <w:rsid w:val="008F2CEB"/>
    <w:rsid w:val="008F33DC"/>
    <w:rsid w:val="008F4212"/>
    <w:rsid w:val="008F440A"/>
    <w:rsid w:val="008F477F"/>
    <w:rsid w:val="008F5736"/>
    <w:rsid w:val="008F67F5"/>
    <w:rsid w:val="008F6CFF"/>
    <w:rsid w:val="00900603"/>
    <w:rsid w:val="00900E03"/>
    <w:rsid w:val="00902178"/>
    <w:rsid w:val="00902350"/>
    <w:rsid w:val="0090279F"/>
    <w:rsid w:val="0090336B"/>
    <w:rsid w:val="00903982"/>
    <w:rsid w:val="00904736"/>
    <w:rsid w:val="00904952"/>
    <w:rsid w:val="009053AA"/>
    <w:rsid w:val="00905AEA"/>
    <w:rsid w:val="00905E70"/>
    <w:rsid w:val="00905F26"/>
    <w:rsid w:val="00906939"/>
    <w:rsid w:val="0090771F"/>
    <w:rsid w:val="00910B7D"/>
    <w:rsid w:val="00911DFB"/>
    <w:rsid w:val="00913195"/>
    <w:rsid w:val="009139D9"/>
    <w:rsid w:val="00913C2B"/>
    <w:rsid w:val="00914AD8"/>
    <w:rsid w:val="00916079"/>
    <w:rsid w:val="0091655A"/>
    <w:rsid w:val="00917CE9"/>
    <w:rsid w:val="00920BF2"/>
    <w:rsid w:val="00920CB6"/>
    <w:rsid w:val="009217F8"/>
    <w:rsid w:val="00922010"/>
    <w:rsid w:val="009227A9"/>
    <w:rsid w:val="00922A2A"/>
    <w:rsid w:val="00922C88"/>
    <w:rsid w:val="00923844"/>
    <w:rsid w:val="00924149"/>
    <w:rsid w:val="00924890"/>
    <w:rsid w:val="00925C28"/>
    <w:rsid w:val="00925C29"/>
    <w:rsid w:val="009303D5"/>
    <w:rsid w:val="009306EB"/>
    <w:rsid w:val="00930B5A"/>
    <w:rsid w:val="00931BD9"/>
    <w:rsid w:val="00931D0F"/>
    <w:rsid w:val="0093245A"/>
    <w:rsid w:val="009325AD"/>
    <w:rsid w:val="009332AB"/>
    <w:rsid w:val="009363C9"/>
    <w:rsid w:val="009368F3"/>
    <w:rsid w:val="00937365"/>
    <w:rsid w:val="009378CE"/>
    <w:rsid w:val="00940133"/>
    <w:rsid w:val="00940CBC"/>
    <w:rsid w:val="00940F40"/>
    <w:rsid w:val="009410B9"/>
    <w:rsid w:val="00941636"/>
    <w:rsid w:val="0094180D"/>
    <w:rsid w:val="00942483"/>
    <w:rsid w:val="00942CE5"/>
    <w:rsid w:val="0094321B"/>
    <w:rsid w:val="00943522"/>
    <w:rsid w:val="00943742"/>
    <w:rsid w:val="0094596B"/>
    <w:rsid w:val="00945C05"/>
    <w:rsid w:val="00946282"/>
    <w:rsid w:val="00946945"/>
    <w:rsid w:val="00947713"/>
    <w:rsid w:val="00950044"/>
    <w:rsid w:val="00950DE7"/>
    <w:rsid w:val="00951076"/>
    <w:rsid w:val="0095158C"/>
    <w:rsid w:val="00951FC2"/>
    <w:rsid w:val="0095279C"/>
    <w:rsid w:val="00952CDF"/>
    <w:rsid w:val="00952D19"/>
    <w:rsid w:val="0095315E"/>
    <w:rsid w:val="00953920"/>
    <w:rsid w:val="00953968"/>
    <w:rsid w:val="00953D47"/>
    <w:rsid w:val="00954AE7"/>
    <w:rsid w:val="00955252"/>
    <w:rsid w:val="00955859"/>
    <w:rsid w:val="00955F27"/>
    <w:rsid w:val="0095681E"/>
    <w:rsid w:val="009572D4"/>
    <w:rsid w:val="00957B8C"/>
    <w:rsid w:val="00957FF8"/>
    <w:rsid w:val="0096110F"/>
    <w:rsid w:val="00961921"/>
    <w:rsid w:val="00961A06"/>
    <w:rsid w:val="009621D9"/>
    <w:rsid w:val="00962D44"/>
    <w:rsid w:val="0096430A"/>
    <w:rsid w:val="0096554B"/>
    <w:rsid w:val="0096584A"/>
    <w:rsid w:val="00966690"/>
    <w:rsid w:val="00966C07"/>
    <w:rsid w:val="00966E3D"/>
    <w:rsid w:val="009675E1"/>
    <w:rsid w:val="00967C30"/>
    <w:rsid w:val="00970A15"/>
    <w:rsid w:val="00971315"/>
    <w:rsid w:val="0097167A"/>
    <w:rsid w:val="00971F08"/>
    <w:rsid w:val="00972430"/>
    <w:rsid w:val="0097336A"/>
    <w:rsid w:val="00973808"/>
    <w:rsid w:val="00973898"/>
    <w:rsid w:val="00974906"/>
    <w:rsid w:val="00974E0A"/>
    <w:rsid w:val="00975569"/>
    <w:rsid w:val="009756BF"/>
    <w:rsid w:val="0097603D"/>
    <w:rsid w:val="00976949"/>
    <w:rsid w:val="00976B63"/>
    <w:rsid w:val="00976C81"/>
    <w:rsid w:val="00977651"/>
    <w:rsid w:val="0098019E"/>
    <w:rsid w:val="00980477"/>
    <w:rsid w:val="00980F1A"/>
    <w:rsid w:val="009818BB"/>
    <w:rsid w:val="00982873"/>
    <w:rsid w:val="00982C0E"/>
    <w:rsid w:val="00983420"/>
    <w:rsid w:val="00983BA9"/>
    <w:rsid w:val="009847A0"/>
    <w:rsid w:val="009849E4"/>
    <w:rsid w:val="00985253"/>
    <w:rsid w:val="009853B3"/>
    <w:rsid w:val="009858EE"/>
    <w:rsid w:val="00986264"/>
    <w:rsid w:val="00986678"/>
    <w:rsid w:val="009867C7"/>
    <w:rsid w:val="00986D01"/>
    <w:rsid w:val="0098775B"/>
    <w:rsid w:val="00987A23"/>
    <w:rsid w:val="00990630"/>
    <w:rsid w:val="0099117B"/>
    <w:rsid w:val="00991761"/>
    <w:rsid w:val="009935D6"/>
    <w:rsid w:val="00993AB3"/>
    <w:rsid w:val="0099475C"/>
    <w:rsid w:val="00994DCA"/>
    <w:rsid w:val="00995079"/>
    <w:rsid w:val="0099590C"/>
    <w:rsid w:val="00995A62"/>
    <w:rsid w:val="00995E77"/>
    <w:rsid w:val="009960EC"/>
    <w:rsid w:val="00996ACC"/>
    <w:rsid w:val="009970DD"/>
    <w:rsid w:val="009977FE"/>
    <w:rsid w:val="00997C5D"/>
    <w:rsid w:val="009A0DAF"/>
    <w:rsid w:val="009A0FBA"/>
    <w:rsid w:val="009A1601"/>
    <w:rsid w:val="009A27E1"/>
    <w:rsid w:val="009A398A"/>
    <w:rsid w:val="009A3B4E"/>
    <w:rsid w:val="009A3BB6"/>
    <w:rsid w:val="009A462D"/>
    <w:rsid w:val="009A51E3"/>
    <w:rsid w:val="009A5CBA"/>
    <w:rsid w:val="009A7670"/>
    <w:rsid w:val="009A7DD7"/>
    <w:rsid w:val="009B1F30"/>
    <w:rsid w:val="009B276F"/>
    <w:rsid w:val="009B3596"/>
    <w:rsid w:val="009B3AC2"/>
    <w:rsid w:val="009B44AF"/>
    <w:rsid w:val="009B44D8"/>
    <w:rsid w:val="009B4DF4"/>
    <w:rsid w:val="009B555F"/>
    <w:rsid w:val="009B564E"/>
    <w:rsid w:val="009B5BE3"/>
    <w:rsid w:val="009B6CAD"/>
    <w:rsid w:val="009B7E87"/>
    <w:rsid w:val="009C0169"/>
    <w:rsid w:val="009C0775"/>
    <w:rsid w:val="009C0851"/>
    <w:rsid w:val="009C09CF"/>
    <w:rsid w:val="009C0DD1"/>
    <w:rsid w:val="009C0DD7"/>
    <w:rsid w:val="009C0F39"/>
    <w:rsid w:val="009C149D"/>
    <w:rsid w:val="009C15F5"/>
    <w:rsid w:val="009C166E"/>
    <w:rsid w:val="009C175E"/>
    <w:rsid w:val="009C26A4"/>
    <w:rsid w:val="009C3253"/>
    <w:rsid w:val="009C3355"/>
    <w:rsid w:val="009C403E"/>
    <w:rsid w:val="009C6421"/>
    <w:rsid w:val="009C6BED"/>
    <w:rsid w:val="009D0587"/>
    <w:rsid w:val="009D2BD2"/>
    <w:rsid w:val="009D3544"/>
    <w:rsid w:val="009D4FB4"/>
    <w:rsid w:val="009D4FF0"/>
    <w:rsid w:val="009D507E"/>
    <w:rsid w:val="009D703C"/>
    <w:rsid w:val="009D718F"/>
    <w:rsid w:val="009D73D1"/>
    <w:rsid w:val="009D7BCF"/>
    <w:rsid w:val="009E068F"/>
    <w:rsid w:val="009E14E0"/>
    <w:rsid w:val="009E173D"/>
    <w:rsid w:val="009E1F82"/>
    <w:rsid w:val="009E20A6"/>
    <w:rsid w:val="009E21FA"/>
    <w:rsid w:val="009E28F9"/>
    <w:rsid w:val="009E2F4C"/>
    <w:rsid w:val="009E35DB"/>
    <w:rsid w:val="009E370D"/>
    <w:rsid w:val="009E3817"/>
    <w:rsid w:val="009E3839"/>
    <w:rsid w:val="009E47A3"/>
    <w:rsid w:val="009E48BC"/>
    <w:rsid w:val="009E54AB"/>
    <w:rsid w:val="009E54AF"/>
    <w:rsid w:val="009E60A9"/>
    <w:rsid w:val="009E74C4"/>
    <w:rsid w:val="009E7770"/>
    <w:rsid w:val="009F08F3"/>
    <w:rsid w:val="009F0BB6"/>
    <w:rsid w:val="009F0DFF"/>
    <w:rsid w:val="009F0EF3"/>
    <w:rsid w:val="009F14A7"/>
    <w:rsid w:val="009F1E4A"/>
    <w:rsid w:val="009F2658"/>
    <w:rsid w:val="009F27C5"/>
    <w:rsid w:val="009F2AAA"/>
    <w:rsid w:val="009F2D23"/>
    <w:rsid w:val="009F344F"/>
    <w:rsid w:val="009F4C45"/>
    <w:rsid w:val="009F566A"/>
    <w:rsid w:val="009F5772"/>
    <w:rsid w:val="009F62E1"/>
    <w:rsid w:val="009F6580"/>
    <w:rsid w:val="009F7D6E"/>
    <w:rsid w:val="009F7D8F"/>
    <w:rsid w:val="00A01893"/>
    <w:rsid w:val="00A031D8"/>
    <w:rsid w:val="00A04366"/>
    <w:rsid w:val="00A04550"/>
    <w:rsid w:val="00A048A8"/>
    <w:rsid w:val="00A04F49"/>
    <w:rsid w:val="00A05504"/>
    <w:rsid w:val="00A06159"/>
    <w:rsid w:val="00A067B5"/>
    <w:rsid w:val="00A06E80"/>
    <w:rsid w:val="00A10EB1"/>
    <w:rsid w:val="00A11234"/>
    <w:rsid w:val="00A11C47"/>
    <w:rsid w:val="00A11DB1"/>
    <w:rsid w:val="00A11DD5"/>
    <w:rsid w:val="00A1303B"/>
    <w:rsid w:val="00A13772"/>
    <w:rsid w:val="00A139E7"/>
    <w:rsid w:val="00A13E54"/>
    <w:rsid w:val="00A13ECD"/>
    <w:rsid w:val="00A14231"/>
    <w:rsid w:val="00A14BA7"/>
    <w:rsid w:val="00A14CFC"/>
    <w:rsid w:val="00A159F5"/>
    <w:rsid w:val="00A16466"/>
    <w:rsid w:val="00A17964"/>
    <w:rsid w:val="00A17F63"/>
    <w:rsid w:val="00A201B9"/>
    <w:rsid w:val="00A20DE2"/>
    <w:rsid w:val="00A2193B"/>
    <w:rsid w:val="00A22B0E"/>
    <w:rsid w:val="00A2351A"/>
    <w:rsid w:val="00A23A09"/>
    <w:rsid w:val="00A25186"/>
    <w:rsid w:val="00A25C5B"/>
    <w:rsid w:val="00A25EF1"/>
    <w:rsid w:val="00A26118"/>
    <w:rsid w:val="00A261D8"/>
    <w:rsid w:val="00A262C7"/>
    <w:rsid w:val="00A264A9"/>
    <w:rsid w:val="00A26DCF"/>
    <w:rsid w:val="00A2740E"/>
    <w:rsid w:val="00A27785"/>
    <w:rsid w:val="00A30187"/>
    <w:rsid w:val="00A30390"/>
    <w:rsid w:val="00A306BF"/>
    <w:rsid w:val="00A30CC5"/>
    <w:rsid w:val="00A31D7A"/>
    <w:rsid w:val="00A320C8"/>
    <w:rsid w:val="00A32E20"/>
    <w:rsid w:val="00A32FF1"/>
    <w:rsid w:val="00A337B5"/>
    <w:rsid w:val="00A33D55"/>
    <w:rsid w:val="00A34049"/>
    <w:rsid w:val="00A3408D"/>
    <w:rsid w:val="00A3448A"/>
    <w:rsid w:val="00A34666"/>
    <w:rsid w:val="00A3484B"/>
    <w:rsid w:val="00A35570"/>
    <w:rsid w:val="00A36297"/>
    <w:rsid w:val="00A36663"/>
    <w:rsid w:val="00A3697C"/>
    <w:rsid w:val="00A37714"/>
    <w:rsid w:val="00A37D81"/>
    <w:rsid w:val="00A37DAA"/>
    <w:rsid w:val="00A4155B"/>
    <w:rsid w:val="00A41A7B"/>
    <w:rsid w:val="00A41BA3"/>
    <w:rsid w:val="00A41C1A"/>
    <w:rsid w:val="00A41DAC"/>
    <w:rsid w:val="00A41E2B"/>
    <w:rsid w:val="00A41FE5"/>
    <w:rsid w:val="00A42D78"/>
    <w:rsid w:val="00A43CA4"/>
    <w:rsid w:val="00A44000"/>
    <w:rsid w:val="00A4484F"/>
    <w:rsid w:val="00A45B74"/>
    <w:rsid w:val="00A50255"/>
    <w:rsid w:val="00A50366"/>
    <w:rsid w:val="00A50372"/>
    <w:rsid w:val="00A514E4"/>
    <w:rsid w:val="00A5296B"/>
    <w:rsid w:val="00A52E1D"/>
    <w:rsid w:val="00A53883"/>
    <w:rsid w:val="00A57BAA"/>
    <w:rsid w:val="00A60478"/>
    <w:rsid w:val="00A60847"/>
    <w:rsid w:val="00A60B34"/>
    <w:rsid w:val="00A61499"/>
    <w:rsid w:val="00A616BF"/>
    <w:rsid w:val="00A627D3"/>
    <w:rsid w:val="00A62A77"/>
    <w:rsid w:val="00A63483"/>
    <w:rsid w:val="00A63F61"/>
    <w:rsid w:val="00A64088"/>
    <w:rsid w:val="00A64345"/>
    <w:rsid w:val="00A648FE"/>
    <w:rsid w:val="00A649EF"/>
    <w:rsid w:val="00A6539C"/>
    <w:rsid w:val="00A65506"/>
    <w:rsid w:val="00A656A5"/>
    <w:rsid w:val="00A657D7"/>
    <w:rsid w:val="00A65EA7"/>
    <w:rsid w:val="00A660AC"/>
    <w:rsid w:val="00A66965"/>
    <w:rsid w:val="00A6728E"/>
    <w:rsid w:val="00A67E6C"/>
    <w:rsid w:val="00A67FA1"/>
    <w:rsid w:val="00A71B99"/>
    <w:rsid w:val="00A739D0"/>
    <w:rsid w:val="00A73D1A"/>
    <w:rsid w:val="00A73D3C"/>
    <w:rsid w:val="00A74A10"/>
    <w:rsid w:val="00A74D63"/>
    <w:rsid w:val="00A74DA8"/>
    <w:rsid w:val="00A7599C"/>
    <w:rsid w:val="00A75A0E"/>
    <w:rsid w:val="00A761D4"/>
    <w:rsid w:val="00A77376"/>
    <w:rsid w:val="00A77D98"/>
    <w:rsid w:val="00A77EC4"/>
    <w:rsid w:val="00A816B3"/>
    <w:rsid w:val="00A817DF"/>
    <w:rsid w:val="00A81B66"/>
    <w:rsid w:val="00A82044"/>
    <w:rsid w:val="00A82363"/>
    <w:rsid w:val="00A83322"/>
    <w:rsid w:val="00A83BEC"/>
    <w:rsid w:val="00A86694"/>
    <w:rsid w:val="00A90790"/>
    <w:rsid w:val="00A91C4A"/>
    <w:rsid w:val="00A9252C"/>
    <w:rsid w:val="00A92879"/>
    <w:rsid w:val="00A93A50"/>
    <w:rsid w:val="00A9442A"/>
    <w:rsid w:val="00A946BB"/>
    <w:rsid w:val="00A9474E"/>
    <w:rsid w:val="00A94A40"/>
    <w:rsid w:val="00A94C17"/>
    <w:rsid w:val="00A96057"/>
    <w:rsid w:val="00A97E34"/>
    <w:rsid w:val="00A97E88"/>
    <w:rsid w:val="00AA000B"/>
    <w:rsid w:val="00AA016F"/>
    <w:rsid w:val="00AA04F0"/>
    <w:rsid w:val="00AA0E72"/>
    <w:rsid w:val="00AA0F6C"/>
    <w:rsid w:val="00AA128B"/>
    <w:rsid w:val="00AA1ED6"/>
    <w:rsid w:val="00AA2A74"/>
    <w:rsid w:val="00AA44D0"/>
    <w:rsid w:val="00AA51D6"/>
    <w:rsid w:val="00AA5731"/>
    <w:rsid w:val="00AA7D90"/>
    <w:rsid w:val="00AB0727"/>
    <w:rsid w:val="00AB0BC8"/>
    <w:rsid w:val="00AB11CA"/>
    <w:rsid w:val="00AB1369"/>
    <w:rsid w:val="00AB14D9"/>
    <w:rsid w:val="00AB3ACF"/>
    <w:rsid w:val="00AB3B9B"/>
    <w:rsid w:val="00AB4AB8"/>
    <w:rsid w:val="00AB4EC0"/>
    <w:rsid w:val="00AB5981"/>
    <w:rsid w:val="00AB655E"/>
    <w:rsid w:val="00AB752C"/>
    <w:rsid w:val="00AC007F"/>
    <w:rsid w:val="00AC093B"/>
    <w:rsid w:val="00AC12A8"/>
    <w:rsid w:val="00AC2A75"/>
    <w:rsid w:val="00AC2ECD"/>
    <w:rsid w:val="00AC2FF8"/>
    <w:rsid w:val="00AC30D6"/>
    <w:rsid w:val="00AC3119"/>
    <w:rsid w:val="00AC37D9"/>
    <w:rsid w:val="00AC391A"/>
    <w:rsid w:val="00AC45B8"/>
    <w:rsid w:val="00AC49FB"/>
    <w:rsid w:val="00AC4A11"/>
    <w:rsid w:val="00AC4FA7"/>
    <w:rsid w:val="00AC5198"/>
    <w:rsid w:val="00AC562D"/>
    <w:rsid w:val="00AC5A10"/>
    <w:rsid w:val="00AC649E"/>
    <w:rsid w:val="00AC79B2"/>
    <w:rsid w:val="00AC7D69"/>
    <w:rsid w:val="00AD092F"/>
    <w:rsid w:val="00AD0AA3"/>
    <w:rsid w:val="00AD12D2"/>
    <w:rsid w:val="00AD1BF7"/>
    <w:rsid w:val="00AD22AD"/>
    <w:rsid w:val="00AD2E05"/>
    <w:rsid w:val="00AD2E50"/>
    <w:rsid w:val="00AD3AA4"/>
    <w:rsid w:val="00AD3B9D"/>
    <w:rsid w:val="00AD3F94"/>
    <w:rsid w:val="00AD4981"/>
    <w:rsid w:val="00AD4A5A"/>
    <w:rsid w:val="00AD5662"/>
    <w:rsid w:val="00AD5A77"/>
    <w:rsid w:val="00AD5EFE"/>
    <w:rsid w:val="00AD5F95"/>
    <w:rsid w:val="00AD7079"/>
    <w:rsid w:val="00AD73FA"/>
    <w:rsid w:val="00AD7EEA"/>
    <w:rsid w:val="00AE025E"/>
    <w:rsid w:val="00AE05CF"/>
    <w:rsid w:val="00AE0AA5"/>
    <w:rsid w:val="00AE115A"/>
    <w:rsid w:val="00AE18D2"/>
    <w:rsid w:val="00AE2261"/>
    <w:rsid w:val="00AE27AC"/>
    <w:rsid w:val="00AE40E0"/>
    <w:rsid w:val="00AE4759"/>
    <w:rsid w:val="00AE4DBA"/>
    <w:rsid w:val="00AE4F07"/>
    <w:rsid w:val="00AE53DB"/>
    <w:rsid w:val="00AE621E"/>
    <w:rsid w:val="00AE6986"/>
    <w:rsid w:val="00AE7C43"/>
    <w:rsid w:val="00AF05C4"/>
    <w:rsid w:val="00AF16F9"/>
    <w:rsid w:val="00AF189B"/>
    <w:rsid w:val="00AF1C5D"/>
    <w:rsid w:val="00AF2427"/>
    <w:rsid w:val="00AF27D1"/>
    <w:rsid w:val="00AF383D"/>
    <w:rsid w:val="00AF42D7"/>
    <w:rsid w:val="00AF5AA6"/>
    <w:rsid w:val="00AF764B"/>
    <w:rsid w:val="00AF7F61"/>
    <w:rsid w:val="00B006FE"/>
    <w:rsid w:val="00B007CB"/>
    <w:rsid w:val="00B00DC9"/>
    <w:rsid w:val="00B0113E"/>
    <w:rsid w:val="00B02AA9"/>
    <w:rsid w:val="00B02FA3"/>
    <w:rsid w:val="00B03130"/>
    <w:rsid w:val="00B043C9"/>
    <w:rsid w:val="00B05084"/>
    <w:rsid w:val="00B05FAD"/>
    <w:rsid w:val="00B07984"/>
    <w:rsid w:val="00B07AE5"/>
    <w:rsid w:val="00B07E5C"/>
    <w:rsid w:val="00B1031C"/>
    <w:rsid w:val="00B12A0F"/>
    <w:rsid w:val="00B131D3"/>
    <w:rsid w:val="00B14334"/>
    <w:rsid w:val="00B144BB"/>
    <w:rsid w:val="00B157F9"/>
    <w:rsid w:val="00B20256"/>
    <w:rsid w:val="00B203CD"/>
    <w:rsid w:val="00B20D09"/>
    <w:rsid w:val="00B231A2"/>
    <w:rsid w:val="00B23FE0"/>
    <w:rsid w:val="00B2492D"/>
    <w:rsid w:val="00B24F70"/>
    <w:rsid w:val="00B2763F"/>
    <w:rsid w:val="00B27AAC"/>
    <w:rsid w:val="00B27F5C"/>
    <w:rsid w:val="00B306F3"/>
    <w:rsid w:val="00B30929"/>
    <w:rsid w:val="00B30A8E"/>
    <w:rsid w:val="00B31648"/>
    <w:rsid w:val="00B321D2"/>
    <w:rsid w:val="00B34277"/>
    <w:rsid w:val="00B34F22"/>
    <w:rsid w:val="00B35001"/>
    <w:rsid w:val="00B36395"/>
    <w:rsid w:val="00B372AA"/>
    <w:rsid w:val="00B374A8"/>
    <w:rsid w:val="00B40046"/>
    <w:rsid w:val="00B40445"/>
    <w:rsid w:val="00B409E0"/>
    <w:rsid w:val="00B4166D"/>
    <w:rsid w:val="00B41888"/>
    <w:rsid w:val="00B419EC"/>
    <w:rsid w:val="00B41A3C"/>
    <w:rsid w:val="00B41C12"/>
    <w:rsid w:val="00B42415"/>
    <w:rsid w:val="00B427F3"/>
    <w:rsid w:val="00B44200"/>
    <w:rsid w:val="00B449B0"/>
    <w:rsid w:val="00B44BA0"/>
    <w:rsid w:val="00B44F7E"/>
    <w:rsid w:val="00B45A52"/>
    <w:rsid w:val="00B460DF"/>
    <w:rsid w:val="00B46175"/>
    <w:rsid w:val="00B464E6"/>
    <w:rsid w:val="00B46595"/>
    <w:rsid w:val="00B4672F"/>
    <w:rsid w:val="00B47AF2"/>
    <w:rsid w:val="00B51F8A"/>
    <w:rsid w:val="00B52548"/>
    <w:rsid w:val="00B528B5"/>
    <w:rsid w:val="00B53118"/>
    <w:rsid w:val="00B5333C"/>
    <w:rsid w:val="00B53BC7"/>
    <w:rsid w:val="00B548B7"/>
    <w:rsid w:val="00B55CEF"/>
    <w:rsid w:val="00B55CF1"/>
    <w:rsid w:val="00B55D6D"/>
    <w:rsid w:val="00B55FC4"/>
    <w:rsid w:val="00B561A0"/>
    <w:rsid w:val="00B56441"/>
    <w:rsid w:val="00B56F79"/>
    <w:rsid w:val="00B57BBD"/>
    <w:rsid w:val="00B62B1E"/>
    <w:rsid w:val="00B62CDA"/>
    <w:rsid w:val="00B62E87"/>
    <w:rsid w:val="00B631B8"/>
    <w:rsid w:val="00B6399C"/>
    <w:rsid w:val="00B63BC7"/>
    <w:rsid w:val="00B63DE1"/>
    <w:rsid w:val="00B64F61"/>
    <w:rsid w:val="00B65DEB"/>
    <w:rsid w:val="00B65F47"/>
    <w:rsid w:val="00B66017"/>
    <w:rsid w:val="00B6646F"/>
    <w:rsid w:val="00B664C7"/>
    <w:rsid w:val="00B66D52"/>
    <w:rsid w:val="00B70117"/>
    <w:rsid w:val="00B70576"/>
    <w:rsid w:val="00B70AD8"/>
    <w:rsid w:val="00B71159"/>
    <w:rsid w:val="00B7139A"/>
    <w:rsid w:val="00B72983"/>
    <w:rsid w:val="00B72A09"/>
    <w:rsid w:val="00B739F6"/>
    <w:rsid w:val="00B73C8B"/>
    <w:rsid w:val="00B74226"/>
    <w:rsid w:val="00B77273"/>
    <w:rsid w:val="00B7741F"/>
    <w:rsid w:val="00B77D86"/>
    <w:rsid w:val="00B77F97"/>
    <w:rsid w:val="00B8009F"/>
    <w:rsid w:val="00B805CB"/>
    <w:rsid w:val="00B8122D"/>
    <w:rsid w:val="00B815B7"/>
    <w:rsid w:val="00B8160E"/>
    <w:rsid w:val="00B818BA"/>
    <w:rsid w:val="00B81A6C"/>
    <w:rsid w:val="00B81BE6"/>
    <w:rsid w:val="00B822C1"/>
    <w:rsid w:val="00B82331"/>
    <w:rsid w:val="00B82A77"/>
    <w:rsid w:val="00B831E1"/>
    <w:rsid w:val="00B834ED"/>
    <w:rsid w:val="00B8515D"/>
    <w:rsid w:val="00B853C6"/>
    <w:rsid w:val="00B85DE5"/>
    <w:rsid w:val="00B86A7B"/>
    <w:rsid w:val="00B87169"/>
    <w:rsid w:val="00B87277"/>
    <w:rsid w:val="00B87EDA"/>
    <w:rsid w:val="00B90C1E"/>
    <w:rsid w:val="00B90F73"/>
    <w:rsid w:val="00B93B3A"/>
    <w:rsid w:val="00B93B59"/>
    <w:rsid w:val="00B93C86"/>
    <w:rsid w:val="00B9406A"/>
    <w:rsid w:val="00B94A08"/>
    <w:rsid w:val="00B94CF0"/>
    <w:rsid w:val="00B94F40"/>
    <w:rsid w:val="00B94F99"/>
    <w:rsid w:val="00B95E27"/>
    <w:rsid w:val="00B97677"/>
    <w:rsid w:val="00BA1485"/>
    <w:rsid w:val="00BA2280"/>
    <w:rsid w:val="00BA24E3"/>
    <w:rsid w:val="00BA2A08"/>
    <w:rsid w:val="00BA2BA7"/>
    <w:rsid w:val="00BA2E39"/>
    <w:rsid w:val="00BA505F"/>
    <w:rsid w:val="00BA56D2"/>
    <w:rsid w:val="00BA5735"/>
    <w:rsid w:val="00BA76E0"/>
    <w:rsid w:val="00BA7A70"/>
    <w:rsid w:val="00BA7AF8"/>
    <w:rsid w:val="00BB05C7"/>
    <w:rsid w:val="00BB12F4"/>
    <w:rsid w:val="00BB287A"/>
    <w:rsid w:val="00BB2A25"/>
    <w:rsid w:val="00BB2B29"/>
    <w:rsid w:val="00BB30B9"/>
    <w:rsid w:val="00BB3FC4"/>
    <w:rsid w:val="00BB4494"/>
    <w:rsid w:val="00BB46B3"/>
    <w:rsid w:val="00BB46FE"/>
    <w:rsid w:val="00BB51E9"/>
    <w:rsid w:val="00BB566B"/>
    <w:rsid w:val="00BB5B89"/>
    <w:rsid w:val="00BB5C86"/>
    <w:rsid w:val="00BB63AC"/>
    <w:rsid w:val="00BB7349"/>
    <w:rsid w:val="00BB7ACD"/>
    <w:rsid w:val="00BC00CE"/>
    <w:rsid w:val="00BC043C"/>
    <w:rsid w:val="00BC0FDC"/>
    <w:rsid w:val="00BC10BD"/>
    <w:rsid w:val="00BC11CF"/>
    <w:rsid w:val="00BC1A9D"/>
    <w:rsid w:val="00BC2949"/>
    <w:rsid w:val="00BC3053"/>
    <w:rsid w:val="00BC3912"/>
    <w:rsid w:val="00BC4D2E"/>
    <w:rsid w:val="00BC51DB"/>
    <w:rsid w:val="00BC63DB"/>
    <w:rsid w:val="00BC6902"/>
    <w:rsid w:val="00BC702D"/>
    <w:rsid w:val="00BC74ED"/>
    <w:rsid w:val="00BC7FE3"/>
    <w:rsid w:val="00BD0A2A"/>
    <w:rsid w:val="00BD2AC9"/>
    <w:rsid w:val="00BD3186"/>
    <w:rsid w:val="00BD325D"/>
    <w:rsid w:val="00BD35FA"/>
    <w:rsid w:val="00BD3816"/>
    <w:rsid w:val="00BD4470"/>
    <w:rsid w:val="00BD48AC"/>
    <w:rsid w:val="00BD4D95"/>
    <w:rsid w:val="00BD5F1A"/>
    <w:rsid w:val="00BD6094"/>
    <w:rsid w:val="00BD620F"/>
    <w:rsid w:val="00BD6712"/>
    <w:rsid w:val="00BE0B77"/>
    <w:rsid w:val="00BE103B"/>
    <w:rsid w:val="00BE1131"/>
    <w:rsid w:val="00BE1234"/>
    <w:rsid w:val="00BE17F8"/>
    <w:rsid w:val="00BE1D9C"/>
    <w:rsid w:val="00BE2991"/>
    <w:rsid w:val="00BE2FA6"/>
    <w:rsid w:val="00BE333F"/>
    <w:rsid w:val="00BE3C30"/>
    <w:rsid w:val="00BE4343"/>
    <w:rsid w:val="00BE452B"/>
    <w:rsid w:val="00BE46E0"/>
    <w:rsid w:val="00BE4BDB"/>
    <w:rsid w:val="00BE4D2A"/>
    <w:rsid w:val="00BE501C"/>
    <w:rsid w:val="00BE6EE9"/>
    <w:rsid w:val="00BE6EF3"/>
    <w:rsid w:val="00BE7406"/>
    <w:rsid w:val="00BE7432"/>
    <w:rsid w:val="00BE7603"/>
    <w:rsid w:val="00BE792D"/>
    <w:rsid w:val="00BF0FB0"/>
    <w:rsid w:val="00BF243C"/>
    <w:rsid w:val="00BF2664"/>
    <w:rsid w:val="00BF27E0"/>
    <w:rsid w:val="00BF3279"/>
    <w:rsid w:val="00BF388A"/>
    <w:rsid w:val="00BF3C1D"/>
    <w:rsid w:val="00BF436F"/>
    <w:rsid w:val="00BF4726"/>
    <w:rsid w:val="00BF63F5"/>
    <w:rsid w:val="00BF74C7"/>
    <w:rsid w:val="00BF7988"/>
    <w:rsid w:val="00BF7B29"/>
    <w:rsid w:val="00C00805"/>
    <w:rsid w:val="00C015F1"/>
    <w:rsid w:val="00C01F33"/>
    <w:rsid w:val="00C02209"/>
    <w:rsid w:val="00C02CC6"/>
    <w:rsid w:val="00C030CB"/>
    <w:rsid w:val="00C040F7"/>
    <w:rsid w:val="00C044AB"/>
    <w:rsid w:val="00C046D7"/>
    <w:rsid w:val="00C04C1C"/>
    <w:rsid w:val="00C051EA"/>
    <w:rsid w:val="00C05706"/>
    <w:rsid w:val="00C05BB4"/>
    <w:rsid w:val="00C05F7A"/>
    <w:rsid w:val="00C06247"/>
    <w:rsid w:val="00C06E42"/>
    <w:rsid w:val="00C07377"/>
    <w:rsid w:val="00C10478"/>
    <w:rsid w:val="00C10538"/>
    <w:rsid w:val="00C10C14"/>
    <w:rsid w:val="00C11293"/>
    <w:rsid w:val="00C12107"/>
    <w:rsid w:val="00C1284D"/>
    <w:rsid w:val="00C12C7C"/>
    <w:rsid w:val="00C12D26"/>
    <w:rsid w:val="00C13922"/>
    <w:rsid w:val="00C14BBF"/>
    <w:rsid w:val="00C14D4B"/>
    <w:rsid w:val="00C154BB"/>
    <w:rsid w:val="00C15740"/>
    <w:rsid w:val="00C15F2B"/>
    <w:rsid w:val="00C164DB"/>
    <w:rsid w:val="00C164E5"/>
    <w:rsid w:val="00C164FE"/>
    <w:rsid w:val="00C16A5D"/>
    <w:rsid w:val="00C16E9F"/>
    <w:rsid w:val="00C201AC"/>
    <w:rsid w:val="00C20BD8"/>
    <w:rsid w:val="00C21096"/>
    <w:rsid w:val="00C226CD"/>
    <w:rsid w:val="00C237B1"/>
    <w:rsid w:val="00C24733"/>
    <w:rsid w:val="00C251F1"/>
    <w:rsid w:val="00C2621C"/>
    <w:rsid w:val="00C265AE"/>
    <w:rsid w:val="00C268E6"/>
    <w:rsid w:val="00C26B90"/>
    <w:rsid w:val="00C26CF5"/>
    <w:rsid w:val="00C273DE"/>
    <w:rsid w:val="00C279B5"/>
    <w:rsid w:val="00C27A24"/>
    <w:rsid w:val="00C27ACA"/>
    <w:rsid w:val="00C27C45"/>
    <w:rsid w:val="00C31655"/>
    <w:rsid w:val="00C328F6"/>
    <w:rsid w:val="00C34A7A"/>
    <w:rsid w:val="00C34E65"/>
    <w:rsid w:val="00C35F86"/>
    <w:rsid w:val="00C36468"/>
    <w:rsid w:val="00C36990"/>
    <w:rsid w:val="00C3719D"/>
    <w:rsid w:val="00C37679"/>
    <w:rsid w:val="00C37A55"/>
    <w:rsid w:val="00C37CB2"/>
    <w:rsid w:val="00C40A57"/>
    <w:rsid w:val="00C4206D"/>
    <w:rsid w:val="00C42DB7"/>
    <w:rsid w:val="00C44563"/>
    <w:rsid w:val="00C45AEF"/>
    <w:rsid w:val="00C45B38"/>
    <w:rsid w:val="00C4669B"/>
    <w:rsid w:val="00C466E1"/>
    <w:rsid w:val="00C46842"/>
    <w:rsid w:val="00C473A5"/>
    <w:rsid w:val="00C47EAA"/>
    <w:rsid w:val="00C50A1C"/>
    <w:rsid w:val="00C50FC6"/>
    <w:rsid w:val="00C51896"/>
    <w:rsid w:val="00C51B90"/>
    <w:rsid w:val="00C54560"/>
    <w:rsid w:val="00C54995"/>
    <w:rsid w:val="00C54D41"/>
    <w:rsid w:val="00C54D61"/>
    <w:rsid w:val="00C55AA7"/>
    <w:rsid w:val="00C56E2F"/>
    <w:rsid w:val="00C57EB3"/>
    <w:rsid w:val="00C60783"/>
    <w:rsid w:val="00C62481"/>
    <w:rsid w:val="00C6285D"/>
    <w:rsid w:val="00C64672"/>
    <w:rsid w:val="00C64D7E"/>
    <w:rsid w:val="00C64F2E"/>
    <w:rsid w:val="00C66694"/>
    <w:rsid w:val="00C6701E"/>
    <w:rsid w:val="00C67A82"/>
    <w:rsid w:val="00C70697"/>
    <w:rsid w:val="00C706AA"/>
    <w:rsid w:val="00C70F0A"/>
    <w:rsid w:val="00C72093"/>
    <w:rsid w:val="00C72E08"/>
    <w:rsid w:val="00C72EF4"/>
    <w:rsid w:val="00C730B4"/>
    <w:rsid w:val="00C744FE"/>
    <w:rsid w:val="00C75133"/>
    <w:rsid w:val="00C75195"/>
    <w:rsid w:val="00C7586E"/>
    <w:rsid w:val="00C758DE"/>
    <w:rsid w:val="00C75D2F"/>
    <w:rsid w:val="00C76613"/>
    <w:rsid w:val="00C767BE"/>
    <w:rsid w:val="00C76E3C"/>
    <w:rsid w:val="00C76F1D"/>
    <w:rsid w:val="00C77211"/>
    <w:rsid w:val="00C779CE"/>
    <w:rsid w:val="00C813E6"/>
    <w:rsid w:val="00C81568"/>
    <w:rsid w:val="00C81BB7"/>
    <w:rsid w:val="00C82635"/>
    <w:rsid w:val="00C828C8"/>
    <w:rsid w:val="00C82A1D"/>
    <w:rsid w:val="00C83BFE"/>
    <w:rsid w:val="00C842D0"/>
    <w:rsid w:val="00C8451F"/>
    <w:rsid w:val="00C84721"/>
    <w:rsid w:val="00C87156"/>
    <w:rsid w:val="00C878E5"/>
    <w:rsid w:val="00C9027A"/>
    <w:rsid w:val="00C9068E"/>
    <w:rsid w:val="00C90C40"/>
    <w:rsid w:val="00C93814"/>
    <w:rsid w:val="00C93C4B"/>
    <w:rsid w:val="00C93F81"/>
    <w:rsid w:val="00C9420A"/>
    <w:rsid w:val="00C944AB"/>
    <w:rsid w:val="00C944C6"/>
    <w:rsid w:val="00C9559A"/>
    <w:rsid w:val="00C95B40"/>
    <w:rsid w:val="00C96A1A"/>
    <w:rsid w:val="00C96B49"/>
    <w:rsid w:val="00C96C80"/>
    <w:rsid w:val="00CA1ED8"/>
    <w:rsid w:val="00CA2C39"/>
    <w:rsid w:val="00CA531F"/>
    <w:rsid w:val="00CB0DDC"/>
    <w:rsid w:val="00CB16AD"/>
    <w:rsid w:val="00CB1E3C"/>
    <w:rsid w:val="00CB1F63"/>
    <w:rsid w:val="00CB30D8"/>
    <w:rsid w:val="00CB3341"/>
    <w:rsid w:val="00CB3767"/>
    <w:rsid w:val="00CB38B2"/>
    <w:rsid w:val="00CB552A"/>
    <w:rsid w:val="00CB5680"/>
    <w:rsid w:val="00CB6F60"/>
    <w:rsid w:val="00CB7170"/>
    <w:rsid w:val="00CB7702"/>
    <w:rsid w:val="00CC01B5"/>
    <w:rsid w:val="00CC040E"/>
    <w:rsid w:val="00CC04F1"/>
    <w:rsid w:val="00CC0729"/>
    <w:rsid w:val="00CC0F2A"/>
    <w:rsid w:val="00CC0F66"/>
    <w:rsid w:val="00CC111F"/>
    <w:rsid w:val="00CC1E6F"/>
    <w:rsid w:val="00CC1F51"/>
    <w:rsid w:val="00CC2011"/>
    <w:rsid w:val="00CC3EA0"/>
    <w:rsid w:val="00CC409B"/>
    <w:rsid w:val="00CC4D6E"/>
    <w:rsid w:val="00CC5BFC"/>
    <w:rsid w:val="00CC5E91"/>
    <w:rsid w:val="00CC77B3"/>
    <w:rsid w:val="00CC795A"/>
    <w:rsid w:val="00CC7B45"/>
    <w:rsid w:val="00CD092D"/>
    <w:rsid w:val="00CD1188"/>
    <w:rsid w:val="00CD14EB"/>
    <w:rsid w:val="00CD1A93"/>
    <w:rsid w:val="00CD1F3E"/>
    <w:rsid w:val="00CD23E3"/>
    <w:rsid w:val="00CD2AA3"/>
    <w:rsid w:val="00CD2D8A"/>
    <w:rsid w:val="00CD2ED1"/>
    <w:rsid w:val="00CD337B"/>
    <w:rsid w:val="00CD33DF"/>
    <w:rsid w:val="00CD43F9"/>
    <w:rsid w:val="00CD443C"/>
    <w:rsid w:val="00CD46A3"/>
    <w:rsid w:val="00CD4BDA"/>
    <w:rsid w:val="00CD54A0"/>
    <w:rsid w:val="00CD5912"/>
    <w:rsid w:val="00CD5B06"/>
    <w:rsid w:val="00CD7EE5"/>
    <w:rsid w:val="00CE0424"/>
    <w:rsid w:val="00CE14F6"/>
    <w:rsid w:val="00CE1F10"/>
    <w:rsid w:val="00CE29BD"/>
    <w:rsid w:val="00CE30BF"/>
    <w:rsid w:val="00CE3200"/>
    <w:rsid w:val="00CE4310"/>
    <w:rsid w:val="00CE4606"/>
    <w:rsid w:val="00CE519F"/>
    <w:rsid w:val="00CE538B"/>
    <w:rsid w:val="00CE55F3"/>
    <w:rsid w:val="00CE62A0"/>
    <w:rsid w:val="00CE7561"/>
    <w:rsid w:val="00CE782A"/>
    <w:rsid w:val="00CE7BAA"/>
    <w:rsid w:val="00CE7BB0"/>
    <w:rsid w:val="00CF091C"/>
    <w:rsid w:val="00CF093E"/>
    <w:rsid w:val="00CF0E9C"/>
    <w:rsid w:val="00CF1354"/>
    <w:rsid w:val="00CF1878"/>
    <w:rsid w:val="00CF1E3E"/>
    <w:rsid w:val="00CF3125"/>
    <w:rsid w:val="00CF3B1F"/>
    <w:rsid w:val="00CF3BF6"/>
    <w:rsid w:val="00CF4618"/>
    <w:rsid w:val="00CF4753"/>
    <w:rsid w:val="00CF625B"/>
    <w:rsid w:val="00CF687E"/>
    <w:rsid w:val="00CF7DF1"/>
    <w:rsid w:val="00D0037C"/>
    <w:rsid w:val="00D00E37"/>
    <w:rsid w:val="00D00FBE"/>
    <w:rsid w:val="00D0349B"/>
    <w:rsid w:val="00D03EAB"/>
    <w:rsid w:val="00D047B6"/>
    <w:rsid w:val="00D04815"/>
    <w:rsid w:val="00D05C05"/>
    <w:rsid w:val="00D0607C"/>
    <w:rsid w:val="00D060E2"/>
    <w:rsid w:val="00D066B6"/>
    <w:rsid w:val="00D0700B"/>
    <w:rsid w:val="00D070E3"/>
    <w:rsid w:val="00D076FA"/>
    <w:rsid w:val="00D07A35"/>
    <w:rsid w:val="00D10249"/>
    <w:rsid w:val="00D10EFA"/>
    <w:rsid w:val="00D110C3"/>
    <w:rsid w:val="00D115C3"/>
    <w:rsid w:val="00D11897"/>
    <w:rsid w:val="00D13135"/>
    <w:rsid w:val="00D13581"/>
    <w:rsid w:val="00D13E4E"/>
    <w:rsid w:val="00D15856"/>
    <w:rsid w:val="00D16132"/>
    <w:rsid w:val="00D21E7D"/>
    <w:rsid w:val="00D22D38"/>
    <w:rsid w:val="00D2354B"/>
    <w:rsid w:val="00D237D2"/>
    <w:rsid w:val="00D238B0"/>
    <w:rsid w:val="00D239A7"/>
    <w:rsid w:val="00D23A80"/>
    <w:rsid w:val="00D23F47"/>
    <w:rsid w:val="00D2435B"/>
    <w:rsid w:val="00D244CF"/>
    <w:rsid w:val="00D24907"/>
    <w:rsid w:val="00D26B80"/>
    <w:rsid w:val="00D26C2C"/>
    <w:rsid w:val="00D27178"/>
    <w:rsid w:val="00D27DA4"/>
    <w:rsid w:val="00D316E5"/>
    <w:rsid w:val="00D31FF5"/>
    <w:rsid w:val="00D33D51"/>
    <w:rsid w:val="00D342E0"/>
    <w:rsid w:val="00D3537E"/>
    <w:rsid w:val="00D3694E"/>
    <w:rsid w:val="00D36E71"/>
    <w:rsid w:val="00D36EFB"/>
    <w:rsid w:val="00D37D87"/>
    <w:rsid w:val="00D40A33"/>
    <w:rsid w:val="00D40B33"/>
    <w:rsid w:val="00D40B70"/>
    <w:rsid w:val="00D40D40"/>
    <w:rsid w:val="00D41D82"/>
    <w:rsid w:val="00D41E4F"/>
    <w:rsid w:val="00D42689"/>
    <w:rsid w:val="00D42820"/>
    <w:rsid w:val="00D42AC8"/>
    <w:rsid w:val="00D4318F"/>
    <w:rsid w:val="00D431BA"/>
    <w:rsid w:val="00D4371C"/>
    <w:rsid w:val="00D438BF"/>
    <w:rsid w:val="00D440BC"/>
    <w:rsid w:val="00D440F8"/>
    <w:rsid w:val="00D44C03"/>
    <w:rsid w:val="00D45336"/>
    <w:rsid w:val="00D4535E"/>
    <w:rsid w:val="00D454EE"/>
    <w:rsid w:val="00D457E5"/>
    <w:rsid w:val="00D469A4"/>
    <w:rsid w:val="00D46B41"/>
    <w:rsid w:val="00D4718B"/>
    <w:rsid w:val="00D472E6"/>
    <w:rsid w:val="00D47728"/>
    <w:rsid w:val="00D50676"/>
    <w:rsid w:val="00D51CCB"/>
    <w:rsid w:val="00D51E5B"/>
    <w:rsid w:val="00D5333C"/>
    <w:rsid w:val="00D53548"/>
    <w:rsid w:val="00D54042"/>
    <w:rsid w:val="00D546FF"/>
    <w:rsid w:val="00D55AD5"/>
    <w:rsid w:val="00D55DFA"/>
    <w:rsid w:val="00D57107"/>
    <w:rsid w:val="00D576CA"/>
    <w:rsid w:val="00D61AF5"/>
    <w:rsid w:val="00D62988"/>
    <w:rsid w:val="00D63852"/>
    <w:rsid w:val="00D63B3E"/>
    <w:rsid w:val="00D63D19"/>
    <w:rsid w:val="00D646C6"/>
    <w:rsid w:val="00D652B5"/>
    <w:rsid w:val="00D66155"/>
    <w:rsid w:val="00D666B8"/>
    <w:rsid w:val="00D67EBE"/>
    <w:rsid w:val="00D708B0"/>
    <w:rsid w:val="00D7167A"/>
    <w:rsid w:val="00D739B7"/>
    <w:rsid w:val="00D740FD"/>
    <w:rsid w:val="00D746DC"/>
    <w:rsid w:val="00D748E8"/>
    <w:rsid w:val="00D7538E"/>
    <w:rsid w:val="00D75DC2"/>
    <w:rsid w:val="00D77AF9"/>
    <w:rsid w:val="00D77B1D"/>
    <w:rsid w:val="00D8021F"/>
    <w:rsid w:val="00D80383"/>
    <w:rsid w:val="00D80655"/>
    <w:rsid w:val="00D809B9"/>
    <w:rsid w:val="00D81287"/>
    <w:rsid w:val="00D823C6"/>
    <w:rsid w:val="00D8327F"/>
    <w:rsid w:val="00D83CCE"/>
    <w:rsid w:val="00D856F6"/>
    <w:rsid w:val="00D85A66"/>
    <w:rsid w:val="00D86CA3"/>
    <w:rsid w:val="00D86D1B"/>
    <w:rsid w:val="00D86DB2"/>
    <w:rsid w:val="00D86DE9"/>
    <w:rsid w:val="00D87098"/>
    <w:rsid w:val="00D871CE"/>
    <w:rsid w:val="00D8758D"/>
    <w:rsid w:val="00D90355"/>
    <w:rsid w:val="00D904F8"/>
    <w:rsid w:val="00D90977"/>
    <w:rsid w:val="00D9196D"/>
    <w:rsid w:val="00D91CB1"/>
    <w:rsid w:val="00D91D55"/>
    <w:rsid w:val="00D9293B"/>
    <w:rsid w:val="00D92982"/>
    <w:rsid w:val="00D952DD"/>
    <w:rsid w:val="00D95A60"/>
    <w:rsid w:val="00D96513"/>
    <w:rsid w:val="00D967D8"/>
    <w:rsid w:val="00D96F33"/>
    <w:rsid w:val="00D970BD"/>
    <w:rsid w:val="00D97362"/>
    <w:rsid w:val="00D97B26"/>
    <w:rsid w:val="00DA1258"/>
    <w:rsid w:val="00DA156E"/>
    <w:rsid w:val="00DA1C24"/>
    <w:rsid w:val="00DA23CC"/>
    <w:rsid w:val="00DA305E"/>
    <w:rsid w:val="00DA3204"/>
    <w:rsid w:val="00DA3C08"/>
    <w:rsid w:val="00DA3DE4"/>
    <w:rsid w:val="00DA4785"/>
    <w:rsid w:val="00DA4A67"/>
    <w:rsid w:val="00DA4D74"/>
    <w:rsid w:val="00DA5417"/>
    <w:rsid w:val="00DA56E8"/>
    <w:rsid w:val="00DA620C"/>
    <w:rsid w:val="00DA67A2"/>
    <w:rsid w:val="00DA6816"/>
    <w:rsid w:val="00DA6ABF"/>
    <w:rsid w:val="00DA7A09"/>
    <w:rsid w:val="00DA7BE2"/>
    <w:rsid w:val="00DB0A9F"/>
    <w:rsid w:val="00DB0B44"/>
    <w:rsid w:val="00DB0E20"/>
    <w:rsid w:val="00DB1322"/>
    <w:rsid w:val="00DB324E"/>
    <w:rsid w:val="00DB3728"/>
    <w:rsid w:val="00DB377D"/>
    <w:rsid w:val="00DB425F"/>
    <w:rsid w:val="00DB50FA"/>
    <w:rsid w:val="00DB519B"/>
    <w:rsid w:val="00DB5806"/>
    <w:rsid w:val="00DB58FA"/>
    <w:rsid w:val="00DC071C"/>
    <w:rsid w:val="00DC1850"/>
    <w:rsid w:val="00DC2A1B"/>
    <w:rsid w:val="00DC2D36"/>
    <w:rsid w:val="00DC2D60"/>
    <w:rsid w:val="00DC357B"/>
    <w:rsid w:val="00DC3C80"/>
    <w:rsid w:val="00DC53EF"/>
    <w:rsid w:val="00DC5AAE"/>
    <w:rsid w:val="00DC5B8E"/>
    <w:rsid w:val="00DC6483"/>
    <w:rsid w:val="00DC6580"/>
    <w:rsid w:val="00DD1A9D"/>
    <w:rsid w:val="00DD1B77"/>
    <w:rsid w:val="00DD1BCC"/>
    <w:rsid w:val="00DD1BD0"/>
    <w:rsid w:val="00DD302A"/>
    <w:rsid w:val="00DD36AA"/>
    <w:rsid w:val="00DD38C5"/>
    <w:rsid w:val="00DD3ACA"/>
    <w:rsid w:val="00DD5136"/>
    <w:rsid w:val="00DD636F"/>
    <w:rsid w:val="00DD77DA"/>
    <w:rsid w:val="00DE0E01"/>
    <w:rsid w:val="00DE0E83"/>
    <w:rsid w:val="00DE210A"/>
    <w:rsid w:val="00DE4942"/>
    <w:rsid w:val="00DE5608"/>
    <w:rsid w:val="00DE5689"/>
    <w:rsid w:val="00DE58D0"/>
    <w:rsid w:val="00DE5EAA"/>
    <w:rsid w:val="00DE62C9"/>
    <w:rsid w:val="00DE654F"/>
    <w:rsid w:val="00DE6742"/>
    <w:rsid w:val="00DE72CF"/>
    <w:rsid w:val="00DF0B6E"/>
    <w:rsid w:val="00DF12B9"/>
    <w:rsid w:val="00DF149B"/>
    <w:rsid w:val="00DF15E0"/>
    <w:rsid w:val="00DF19C9"/>
    <w:rsid w:val="00DF1D99"/>
    <w:rsid w:val="00DF2D2E"/>
    <w:rsid w:val="00DF2EFA"/>
    <w:rsid w:val="00DF31E8"/>
    <w:rsid w:val="00DF34E5"/>
    <w:rsid w:val="00DF37A0"/>
    <w:rsid w:val="00DF4096"/>
    <w:rsid w:val="00DF4780"/>
    <w:rsid w:val="00DF4ECF"/>
    <w:rsid w:val="00DF595D"/>
    <w:rsid w:val="00DF6215"/>
    <w:rsid w:val="00E00053"/>
    <w:rsid w:val="00E0009D"/>
    <w:rsid w:val="00E008D4"/>
    <w:rsid w:val="00E0164A"/>
    <w:rsid w:val="00E01B03"/>
    <w:rsid w:val="00E02B33"/>
    <w:rsid w:val="00E03B81"/>
    <w:rsid w:val="00E03BD1"/>
    <w:rsid w:val="00E041C4"/>
    <w:rsid w:val="00E0439B"/>
    <w:rsid w:val="00E04D85"/>
    <w:rsid w:val="00E051DF"/>
    <w:rsid w:val="00E05854"/>
    <w:rsid w:val="00E05BD1"/>
    <w:rsid w:val="00E05C0E"/>
    <w:rsid w:val="00E0636F"/>
    <w:rsid w:val="00E06C70"/>
    <w:rsid w:val="00E07400"/>
    <w:rsid w:val="00E1046F"/>
    <w:rsid w:val="00E107A2"/>
    <w:rsid w:val="00E10C26"/>
    <w:rsid w:val="00E110E7"/>
    <w:rsid w:val="00E11B20"/>
    <w:rsid w:val="00E11BCD"/>
    <w:rsid w:val="00E121CE"/>
    <w:rsid w:val="00E1227C"/>
    <w:rsid w:val="00E12562"/>
    <w:rsid w:val="00E127A9"/>
    <w:rsid w:val="00E1296D"/>
    <w:rsid w:val="00E12E85"/>
    <w:rsid w:val="00E14ACE"/>
    <w:rsid w:val="00E17274"/>
    <w:rsid w:val="00E17874"/>
    <w:rsid w:val="00E17FA2"/>
    <w:rsid w:val="00E20310"/>
    <w:rsid w:val="00E20596"/>
    <w:rsid w:val="00E2128A"/>
    <w:rsid w:val="00E21B25"/>
    <w:rsid w:val="00E21E09"/>
    <w:rsid w:val="00E22330"/>
    <w:rsid w:val="00E2289A"/>
    <w:rsid w:val="00E22C52"/>
    <w:rsid w:val="00E250EA"/>
    <w:rsid w:val="00E25C9A"/>
    <w:rsid w:val="00E25DBF"/>
    <w:rsid w:val="00E25FAF"/>
    <w:rsid w:val="00E26C2C"/>
    <w:rsid w:val="00E30208"/>
    <w:rsid w:val="00E30AA7"/>
    <w:rsid w:val="00E30B5A"/>
    <w:rsid w:val="00E3123D"/>
    <w:rsid w:val="00E31461"/>
    <w:rsid w:val="00E31D43"/>
    <w:rsid w:val="00E32608"/>
    <w:rsid w:val="00E33113"/>
    <w:rsid w:val="00E34188"/>
    <w:rsid w:val="00E34B6E"/>
    <w:rsid w:val="00E35559"/>
    <w:rsid w:val="00E3559B"/>
    <w:rsid w:val="00E35991"/>
    <w:rsid w:val="00E35BAC"/>
    <w:rsid w:val="00E35EEA"/>
    <w:rsid w:val="00E3666F"/>
    <w:rsid w:val="00E367BA"/>
    <w:rsid w:val="00E36BEA"/>
    <w:rsid w:val="00E3723A"/>
    <w:rsid w:val="00E3765E"/>
    <w:rsid w:val="00E377FB"/>
    <w:rsid w:val="00E37860"/>
    <w:rsid w:val="00E40AF2"/>
    <w:rsid w:val="00E41D3A"/>
    <w:rsid w:val="00E425AE"/>
    <w:rsid w:val="00E42FFD"/>
    <w:rsid w:val="00E43D97"/>
    <w:rsid w:val="00E446F1"/>
    <w:rsid w:val="00E44F71"/>
    <w:rsid w:val="00E46278"/>
    <w:rsid w:val="00E46886"/>
    <w:rsid w:val="00E469C1"/>
    <w:rsid w:val="00E46A0E"/>
    <w:rsid w:val="00E47265"/>
    <w:rsid w:val="00E479C4"/>
    <w:rsid w:val="00E47AEF"/>
    <w:rsid w:val="00E5032B"/>
    <w:rsid w:val="00E50B15"/>
    <w:rsid w:val="00E511A9"/>
    <w:rsid w:val="00E51401"/>
    <w:rsid w:val="00E5200E"/>
    <w:rsid w:val="00E52167"/>
    <w:rsid w:val="00E53B75"/>
    <w:rsid w:val="00E54E3B"/>
    <w:rsid w:val="00E57004"/>
    <w:rsid w:val="00E572AC"/>
    <w:rsid w:val="00E57565"/>
    <w:rsid w:val="00E57E79"/>
    <w:rsid w:val="00E61C8C"/>
    <w:rsid w:val="00E61CD9"/>
    <w:rsid w:val="00E6227A"/>
    <w:rsid w:val="00E63299"/>
    <w:rsid w:val="00E63838"/>
    <w:rsid w:val="00E63AB2"/>
    <w:rsid w:val="00E64434"/>
    <w:rsid w:val="00E64DE3"/>
    <w:rsid w:val="00E6558E"/>
    <w:rsid w:val="00E65AF9"/>
    <w:rsid w:val="00E662B1"/>
    <w:rsid w:val="00E66479"/>
    <w:rsid w:val="00E66673"/>
    <w:rsid w:val="00E6740A"/>
    <w:rsid w:val="00E67738"/>
    <w:rsid w:val="00E67C51"/>
    <w:rsid w:val="00E72EFC"/>
    <w:rsid w:val="00E73690"/>
    <w:rsid w:val="00E73B64"/>
    <w:rsid w:val="00E73D0F"/>
    <w:rsid w:val="00E74026"/>
    <w:rsid w:val="00E75441"/>
    <w:rsid w:val="00E758EC"/>
    <w:rsid w:val="00E77B22"/>
    <w:rsid w:val="00E77F28"/>
    <w:rsid w:val="00E8006E"/>
    <w:rsid w:val="00E8041E"/>
    <w:rsid w:val="00E81EE0"/>
    <w:rsid w:val="00E8234C"/>
    <w:rsid w:val="00E82A6E"/>
    <w:rsid w:val="00E82E3C"/>
    <w:rsid w:val="00E836D3"/>
    <w:rsid w:val="00E837A7"/>
    <w:rsid w:val="00E83AA9"/>
    <w:rsid w:val="00E83E8F"/>
    <w:rsid w:val="00E84913"/>
    <w:rsid w:val="00E84A07"/>
    <w:rsid w:val="00E84A71"/>
    <w:rsid w:val="00E85650"/>
    <w:rsid w:val="00E85928"/>
    <w:rsid w:val="00E873C9"/>
    <w:rsid w:val="00E87822"/>
    <w:rsid w:val="00E90395"/>
    <w:rsid w:val="00E903E2"/>
    <w:rsid w:val="00E90E49"/>
    <w:rsid w:val="00E90FF2"/>
    <w:rsid w:val="00E917F9"/>
    <w:rsid w:val="00E91EDE"/>
    <w:rsid w:val="00E9291C"/>
    <w:rsid w:val="00E938EE"/>
    <w:rsid w:val="00E93FFE"/>
    <w:rsid w:val="00E94F8A"/>
    <w:rsid w:val="00E9536B"/>
    <w:rsid w:val="00E9599F"/>
    <w:rsid w:val="00E96019"/>
    <w:rsid w:val="00E97096"/>
    <w:rsid w:val="00E97C92"/>
    <w:rsid w:val="00EA04B8"/>
    <w:rsid w:val="00EA2A30"/>
    <w:rsid w:val="00EA2A74"/>
    <w:rsid w:val="00EA399F"/>
    <w:rsid w:val="00EA47AF"/>
    <w:rsid w:val="00EA4C1F"/>
    <w:rsid w:val="00EA5059"/>
    <w:rsid w:val="00EA5482"/>
    <w:rsid w:val="00EA64A8"/>
    <w:rsid w:val="00EA69C0"/>
    <w:rsid w:val="00EA724D"/>
    <w:rsid w:val="00EA7593"/>
    <w:rsid w:val="00EA759D"/>
    <w:rsid w:val="00EA7A41"/>
    <w:rsid w:val="00EB034C"/>
    <w:rsid w:val="00EB077B"/>
    <w:rsid w:val="00EB0CE6"/>
    <w:rsid w:val="00EB0D28"/>
    <w:rsid w:val="00EB1573"/>
    <w:rsid w:val="00EB17DE"/>
    <w:rsid w:val="00EB27A8"/>
    <w:rsid w:val="00EB2833"/>
    <w:rsid w:val="00EB32AC"/>
    <w:rsid w:val="00EB3343"/>
    <w:rsid w:val="00EB3470"/>
    <w:rsid w:val="00EB3EC1"/>
    <w:rsid w:val="00EB4CCD"/>
    <w:rsid w:val="00EB4EA2"/>
    <w:rsid w:val="00EB4F7A"/>
    <w:rsid w:val="00EB5BFD"/>
    <w:rsid w:val="00EB5CAE"/>
    <w:rsid w:val="00EB60CD"/>
    <w:rsid w:val="00EB6842"/>
    <w:rsid w:val="00EB6D79"/>
    <w:rsid w:val="00EC100B"/>
    <w:rsid w:val="00EC1E75"/>
    <w:rsid w:val="00EC245D"/>
    <w:rsid w:val="00EC24D5"/>
    <w:rsid w:val="00EC27C6"/>
    <w:rsid w:val="00EC285B"/>
    <w:rsid w:val="00EC3BAD"/>
    <w:rsid w:val="00EC4207"/>
    <w:rsid w:val="00EC4303"/>
    <w:rsid w:val="00EC4C2F"/>
    <w:rsid w:val="00EC5178"/>
    <w:rsid w:val="00EC51CC"/>
    <w:rsid w:val="00EC52D1"/>
    <w:rsid w:val="00EC5653"/>
    <w:rsid w:val="00EC5992"/>
    <w:rsid w:val="00EC671F"/>
    <w:rsid w:val="00EC71CE"/>
    <w:rsid w:val="00EC7355"/>
    <w:rsid w:val="00EC7FE1"/>
    <w:rsid w:val="00ED079A"/>
    <w:rsid w:val="00ED08ED"/>
    <w:rsid w:val="00ED1006"/>
    <w:rsid w:val="00ED1188"/>
    <w:rsid w:val="00ED3E99"/>
    <w:rsid w:val="00ED4AFE"/>
    <w:rsid w:val="00ED500E"/>
    <w:rsid w:val="00ED6102"/>
    <w:rsid w:val="00ED6281"/>
    <w:rsid w:val="00ED6CE2"/>
    <w:rsid w:val="00ED7874"/>
    <w:rsid w:val="00ED7C23"/>
    <w:rsid w:val="00EE0D30"/>
    <w:rsid w:val="00EE1CD7"/>
    <w:rsid w:val="00EE1E98"/>
    <w:rsid w:val="00EE2217"/>
    <w:rsid w:val="00EE3B6B"/>
    <w:rsid w:val="00EE3BB8"/>
    <w:rsid w:val="00EE3C39"/>
    <w:rsid w:val="00EE5C68"/>
    <w:rsid w:val="00EE6750"/>
    <w:rsid w:val="00EE6C84"/>
    <w:rsid w:val="00EE71ED"/>
    <w:rsid w:val="00EE74EF"/>
    <w:rsid w:val="00EE7CDD"/>
    <w:rsid w:val="00EF0920"/>
    <w:rsid w:val="00EF1707"/>
    <w:rsid w:val="00EF18FE"/>
    <w:rsid w:val="00EF194A"/>
    <w:rsid w:val="00EF22EF"/>
    <w:rsid w:val="00EF2A3F"/>
    <w:rsid w:val="00EF2EA4"/>
    <w:rsid w:val="00EF4809"/>
    <w:rsid w:val="00EF5193"/>
    <w:rsid w:val="00EF5787"/>
    <w:rsid w:val="00EF60D0"/>
    <w:rsid w:val="00EF61A0"/>
    <w:rsid w:val="00EF6952"/>
    <w:rsid w:val="00EF709C"/>
    <w:rsid w:val="00EF70B9"/>
    <w:rsid w:val="00F003AC"/>
    <w:rsid w:val="00F01511"/>
    <w:rsid w:val="00F031A8"/>
    <w:rsid w:val="00F04037"/>
    <w:rsid w:val="00F04045"/>
    <w:rsid w:val="00F04097"/>
    <w:rsid w:val="00F0468F"/>
    <w:rsid w:val="00F0528D"/>
    <w:rsid w:val="00F05306"/>
    <w:rsid w:val="00F05DC6"/>
    <w:rsid w:val="00F0661F"/>
    <w:rsid w:val="00F06C67"/>
    <w:rsid w:val="00F06DFD"/>
    <w:rsid w:val="00F071D1"/>
    <w:rsid w:val="00F07533"/>
    <w:rsid w:val="00F07FCE"/>
    <w:rsid w:val="00F10629"/>
    <w:rsid w:val="00F10C38"/>
    <w:rsid w:val="00F12F3F"/>
    <w:rsid w:val="00F13546"/>
    <w:rsid w:val="00F14112"/>
    <w:rsid w:val="00F141F4"/>
    <w:rsid w:val="00F14916"/>
    <w:rsid w:val="00F14945"/>
    <w:rsid w:val="00F14EE4"/>
    <w:rsid w:val="00F14FEB"/>
    <w:rsid w:val="00F15584"/>
    <w:rsid w:val="00F156B4"/>
    <w:rsid w:val="00F15FA5"/>
    <w:rsid w:val="00F2053E"/>
    <w:rsid w:val="00F209B7"/>
    <w:rsid w:val="00F20F5C"/>
    <w:rsid w:val="00F21B81"/>
    <w:rsid w:val="00F21DF6"/>
    <w:rsid w:val="00F22529"/>
    <w:rsid w:val="00F22A0E"/>
    <w:rsid w:val="00F2376F"/>
    <w:rsid w:val="00F243D8"/>
    <w:rsid w:val="00F2465C"/>
    <w:rsid w:val="00F25F55"/>
    <w:rsid w:val="00F26EE1"/>
    <w:rsid w:val="00F27E22"/>
    <w:rsid w:val="00F300C3"/>
    <w:rsid w:val="00F30510"/>
    <w:rsid w:val="00F30709"/>
    <w:rsid w:val="00F30828"/>
    <w:rsid w:val="00F313D6"/>
    <w:rsid w:val="00F3206F"/>
    <w:rsid w:val="00F333F3"/>
    <w:rsid w:val="00F33F28"/>
    <w:rsid w:val="00F34692"/>
    <w:rsid w:val="00F358C1"/>
    <w:rsid w:val="00F36313"/>
    <w:rsid w:val="00F36CF4"/>
    <w:rsid w:val="00F370F5"/>
    <w:rsid w:val="00F40F0C"/>
    <w:rsid w:val="00F41D7C"/>
    <w:rsid w:val="00F430FD"/>
    <w:rsid w:val="00F434A6"/>
    <w:rsid w:val="00F43855"/>
    <w:rsid w:val="00F43B0D"/>
    <w:rsid w:val="00F4430C"/>
    <w:rsid w:val="00F44F68"/>
    <w:rsid w:val="00F45558"/>
    <w:rsid w:val="00F46110"/>
    <w:rsid w:val="00F464F3"/>
    <w:rsid w:val="00F4662A"/>
    <w:rsid w:val="00F4684D"/>
    <w:rsid w:val="00F4766C"/>
    <w:rsid w:val="00F5015A"/>
    <w:rsid w:val="00F50354"/>
    <w:rsid w:val="00F505C4"/>
    <w:rsid w:val="00F5060E"/>
    <w:rsid w:val="00F507D1"/>
    <w:rsid w:val="00F519CE"/>
    <w:rsid w:val="00F51ADA"/>
    <w:rsid w:val="00F5373F"/>
    <w:rsid w:val="00F53934"/>
    <w:rsid w:val="00F5410A"/>
    <w:rsid w:val="00F544EC"/>
    <w:rsid w:val="00F5450A"/>
    <w:rsid w:val="00F54F3D"/>
    <w:rsid w:val="00F553D5"/>
    <w:rsid w:val="00F573F4"/>
    <w:rsid w:val="00F576F0"/>
    <w:rsid w:val="00F60203"/>
    <w:rsid w:val="00F607C5"/>
    <w:rsid w:val="00F60DEA"/>
    <w:rsid w:val="00F60ED7"/>
    <w:rsid w:val="00F6159E"/>
    <w:rsid w:val="00F61A24"/>
    <w:rsid w:val="00F61E8D"/>
    <w:rsid w:val="00F61EFA"/>
    <w:rsid w:val="00F62039"/>
    <w:rsid w:val="00F6302A"/>
    <w:rsid w:val="00F63866"/>
    <w:rsid w:val="00F63950"/>
    <w:rsid w:val="00F6409B"/>
    <w:rsid w:val="00F648CD"/>
    <w:rsid w:val="00F64C2B"/>
    <w:rsid w:val="00F64E8F"/>
    <w:rsid w:val="00F651BE"/>
    <w:rsid w:val="00F6531D"/>
    <w:rsid w:val="00F65DD6"/>
    <w:rsid w:val="00F66613"/>
    <w:rsid w:val="00F66AEC"/>
    <w:rsid w:val="00F671A8"/>
    <w:rsid w:val="00F67526"/>
    <w:rsid w:val="00F67F53"/>
    <w:rsid w:val="00F703BE"/>
    <w:rsid w:val="00F706C1"/>
    <w:rsid w:val="00F71F69"/>
    <w:rsid w:val="00F728EF"/>
    <w:rsid w:val="00F72B72"/>
    <w:rsid w:val="00F73433"/>
    <w:rsid w:val="00F74BB9"/>
    <w:rsid w:val="00F74CED"/>
    <w:rsid w:val="00F75582"/>
    <w:rsid w:val="00F76125"/>
    <w:rsid w:val="00F76375"/>
    <w:rsid w:val="00F76EFA"/>
    <w:rsid w:val="00F77DA4"/>
    <w:rsid w:val="00F804BE"/>
    <w:rsid w:val="00F8069D"/>
    <w:rsid w:val="00F80B6E"/>
    <w:rsid w:val="00F80FC2"/>
    <w:rsid w:val="00F817CE"/>
    <w:rsid w:val="00F81B55"/>
    <w:rsid w:val="00F81DD7"/>
    <w:rsid w:val="00F82940"/>
    <w:rsid w:val="00F829D5"/>
    <w:rsid w:val="00F83037"/>
    <w:rsid w:val="00F8456C"/>
    <w:rsid w:val="00F846C3"/>
    <w:rsid w:val="00F85437"/>
    <w:rsid w:val="00F858C5"/>
    <w:rsid w:val="00F859D8"/>
    <w:rsid w:val="00F86737"/>
    <w:rsid w:val="00F8681D"/>
    <w:rsid w:val="00F868F5"/>
    <w:rsid w:val="00F87769"/>
    <w:rsid w:val="00F9056A"/>
    <w:rsid w:val="00F90F8D"/>
    <w:rsid w:val="00F912EC"/>
    <w:rsid w:val="00F914B9"/>
    <w:rsid w:val="00F91D1A"/>
    <w:rsid w:val="00F92782"/>
    <w:rsid w:val="00F93046"/>
    <w:rsid w:val="00F9319C"/>
    <w:rsid w:val="00F933FF"/>
    <w:rsid w:val="00F93AA9"/>
    <w:rsid w:val="00F942D7"/>
    <w:rsid w:val="00F95697"/>
    <w:rsid w:val="00F96985"/>
    <w:rsid w:val="00F97838"/>
    <w:rsid w:val="00F97952"/>
    <w:rsid w:val="00F97F94"/>
    <w:rsid w:val="00FA010E"/>
    <w:rsid w:val="00FA0360"/>
    <w:rsid w:val="00FA0C09"/>
    <w:rsid w:val="00FA103E"/>
    <w:rsid w:val="00FA128B"/>
    <w:rsid w:val="00FA196D"/>
    <w:rsid w:val="00FA2125"/>
    <w:rsid w:val="00FA2BB3"/>
    <w:rsid w:val="00FA3110"/>
    <w:rsid w:val="00FA3BBA"/>
    <w:rsid w:val="00FA41D6"/>
    <w:rsid w:val="00FA4355"/>
    <w:rsid w:val="00FA437A"/>
    <w:rsid w:val="00FA45D6"/>
    <w:rsid w:val="00FA5174"/>
    <w:rsid w:val="00FA5881"/>
    <w:rsid w:val="00FA5946"/>
    <w:rsid w:val="00FA7678"/>
    <w:rsid w:val="00FB0778"/>
    <w:rsid w:val="00FB0B04"/>
    <w:rsid w:val="00FB1249"/>
    <w:rsid w:val="00FB1332"/>
    <w:rsid w:val="00FB2451"/>
    <w:rsid w:val="00FB30D0"/>
    <w:rsid w:val="00FB3D11"/>
    <w:rsid w:val="00FB3E23"/>
    <w:rsid w:val="00FB404A"/>
    <w:rsid w:val="00FB4894"/>
    <w:rsid w:val="00FB4C0D"/>
    <w:rsid w:val="00FB4C80"/>
    <w:rsid w:val="00FB5142"/>
    <w:rsid w:val="00FB5659"/>
    <w:rsid w:val="00FB634D"/>
    <w:rsid w:val="00FB6590"/>
    <w:rsid w:val="00FB65F7"/>
    <w:rsid w:val="00FB6714"/>
    <w:rsid w:val="00FB6A6A"/>
    <w:rsid w:val="00FB72E1"/>
    <w:rsid w:val="00FB780A"/>
    <w:rsid w:val="00FB7878"/>
    <w:rsid w:val="00FB7E0C"/>
    <w:rsid w:val="00FC01F7"/>
    <w:rsid w:val="00FC1586"/>
    <w:rsid w:val="00FC3B0A"/>
    <w:rsid w:val="00FC4126"/>
    <w:rsid w:val="00FC41EE"/>
    <w:rsid w:val="00FC4436"/>
    <w:rsid w:val="00FC45F4"/>
    <w:rsid w:val="00FC46E7"/>
    <w:rsid w:val="00FC4A70"/>
    <w:rsid w:val="00FC4DFA"/>
    <w:rsid w:val="00FC689F"/>
    <w:rsid w:val="00FC72B2"/>
    <w:rsid w:val="00FC7429"/>
    <w:rsid w:val="00FD0499"/>
    <w:rsid w:val="00FD07F6"/>
    <w:rsid w:val="00FD13E9"/>
    <w:rsid w:val="00FD1EC8"/>
    <w:rsid w:val="00FD2918"/>
    <w:rsid w:val="00FD3A34"/>
    <w:rsid w:val="00FD4299"/>
    <w:rsid w:val="00FD47ED"/>
    <w:rsid w:val="00FD4EB9"/>
    <w:rsid w:val="00FD518F"/>
    <w:rsid w:val="00FD5866"/>
    <w:rsid w:val="00FD5BCE"/>
    <w:rsid w:val="00FD5EED"/>
    <w:rsid w:val="00FD6A02"/>
    <w:rsid w:val="00FD74DB"/>
    <w:rsid w:val="00FD7660"/>
    <w:rsid w:val="00FD77DA"/>
    <w:rsid w:val="00FD7E3C"/>
    <w:rsid w:val="00FE008A"/>
    <w:rsid w:val="00FE023A"/>
    <w:rsid w:val="00FE0655"/>
    <w:rsid w:val="00FE0AB8"/>
    <w:rsid w:val="00FE2365"/>
    <w:rsid w:val="00FE322F"/>
    <w:rsid w:val="00FE37D7"/>
    <w:rsid w:val="00FE458D"/>
    <w:rsid w:val="00FE4C7B"/>
    <w:rsid w:val="00FE5107"/>
    <w:rsid w:val="00FE5381"/>
    <w:rsid w:val="00FE7336"/>
    <w:rsid w:val="00FE75E1"/>
    <w:rsid w:val="00FE787C"/>
    <w:rsid w:val="00FF0AC2"/>
    <w:rsid w:val="00FF13A5"/>
    <w:rsid w:val="00FF195C"/>
    <w:rsid w:val="00FF1AB5"/>
    <w:rsid w:val="00FF2743"/>
    <w:rsid w:val="00FF3008"/>
    <w:rsid w:val="00FF399E"/>
    <w:rsid w:val="00FF45A5"/>
    <w:rsid w:val="00FF47DE"/>
    <w:rsid w:val="00FF4AC4"/>
    <w:rsid w:val="00FF5247"/>
    <w:rsid w:val="00FF5696"/>
    <w:rsid w:val="00FF5C91"/>
    <w:rsid w:val="00FF6AFE"/>
    <w:rsid w:val="00FF6B89"/>
    <w:rsid w:val="00FF74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A0ADD8"/>
  <w15:chartTrackingRefBased/>
  <w15:docId w15:val="{AF169D04-0A5D-4A2E-8183-28D8F28B5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题注,cap1,cap2,cap3,cap4,cap5,cap6,cap7,cap8,cap9,cap10,cap11,cap21,cap31,cap41,cap51,cap61,cap71,cap81,cap91,cap101,cap12,cap22,cap32,cap42,cap52,cap62"/>
    <w:basedOn w:val="Normal"/>
    <w:next w:val="Normal"/>
    <w:link w:val="CaptionChar1"/>
    <w:qFormat/>
    <w:rsid w:val="008D00A5"/>
    <w:pPr>
      <w:spacing w:before="120" w:after="120"/>
    </w:pPr>
    <w:rPr>
      <w:b/>
      <w:lang w:eastAsia="en-GB"/>
    </w:rPr>
  </w:style>
  <w:style w:type="paragraph" w:styleId="TOC5">
    <w:name w:val="toc 5"/>
    <w:basedOn w:val="TOC4"/>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EmailDiscussionChar">
    <w:name w:val="EmailDiscussion Char"/>
    <w:link w:val="EmailDiscussion"/>
    <w:locked/>
    <w:rsid w:val="00482020"/>
    <w:rPr>
      <w:rFonts w:ascii="Arial" w:eastAsia="MS Mincho" w:hAnsi="Arial"/>
      <w:b/>
      <w:szCs w:val="24"/>
    </w:rPr>
  </w:style>
  <w:style w:type="paragraph" w:customStyle="1" w:styleId="EmailDiscussion2">
    <w:name w:val="EmailDiscussion2"/>
    <w:basedOn w:val="Normal"/>
    <w:uiPriority w:val="99"/>
    <w:qFormat/>
    <w:rsid w:val="00482020"/>
    <w:pPr>
      <w:tabs>
        <w:tab w:val="left" w:pos="1622"/>
      </w:tabs>
      <w:overflowPunct/>
      <w:autoSpaceDE/>
      <w:autoSpaceDN/>
      <w:adjustRightInd/>
      <w:spacing w:after="0"/>
      <w:ind w:left="1622" w:hanging="363"/>
      <w:textAlignment w:val="auto"/>
    </w:pPr>
    <w:rPr>
      <w:rFonts w:ascii="Yu Mincho" w:eastAsia="Courier New" w:hAnsi="Yu Mincho" w:cs="Arial"/>
      <w:szCs w:val="24"/>
      <w:lang w:eastAsia="en-GB"/>
    </w:rPr>
  </w:style>
  <w:style w:type="character" w:styleId="LineNumber">
    <w:name w:val="line number"/>
    <w:basedOn w:val="DefaultParagraphFont"/>
    <w:rsid w:val="00213E3C"/>
  </w:style>
  <w:style w:type="character" w:customStyle="1" w:styleId="B1Zchn">
    <w:name w:val="B1 Zchn"/>
    <w:qFormat/>
    <w:rsid w:val="00664C04"/>
    <w:rPr>
      <w:lang w:val="en-GB" w:eastAsia="en-US"/>
    </w:rPr>
  </w:style>
  <w:style w:type="paragraph" w:customStyle="1" w:styleId="Agreement">
    <w:name w:val="Agreement"/>
    <w:basedOn w:val="Normal"/>
    <w:next w:val="Doc-text2"/>
    <w:uiPriority w:val="99"/>
    <w:qFormat/>
    <w:rsid w:val="00CF1878"/>
    <w:pPr>
      <w:numPr>
        <w:numId w:val="13"/>
      </w:numPr>
      <w:overflowPunct/>
      <w:autoSpaceDE/>
      <w:autoSpaceDN/>
      <w:adjustRightInd/>
      <w:spacing w:before="60" w:after="160" w:line="259" w:lineRule="auto"/>
      <w:textAlignment w:val="auto"/>
    </w:pPr>
    <w:rPr>
      <w:rFonts w:ascii="Arial" w:eastAsia="MS Mincho" w:hAnsi="Arial" w:cstheme="minorBidi"/>
      <w:b/>
      <w:szCs w:val="22"/>
      <w:lang w:val="en-US" w:eastAsia="en-GB"/>
    </w:rPr>
  </w:style>
  <w:style w:type="paragraph" w:styleId="NormalWeb">
    <w:name w:val="Normal (Web)"/>
    <w:basedOn w:val="Normal"/>
    <w:uiPriority w:val="99"/>
    <w:unhideWhenUsed/>
    <w:qFormat/>
    <w:rsid w:val="00855D4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paragraph" w:customStyle="1" w:styleId="xmsonormal">
    <w:name w:val="x_msonormal"/>
    <w:basedOn w:val="Normal"/>
    <w:qFormat/>
    <w:rsid w:val="00855D4E"/>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paragraph" w:customStyle="1" w:styleId="IvDbodytext">
    <w:name w:val="IvD bodytext"/>
    <w:basedOn w:val="BodyText"/>
    <w:link w:val="IvDbodytextChar"/>
    <w:qFormat/>
    <w:rsid w:val="0088016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theme="minorBidi"/>
      <w:spacing w:val="2"/>
      <w:szCs w:val="22"/>
      <w:lang w:val="en-US" w:eastAsia="en-US"/>
    </w:rPr>
  </w:style>
  <w:style w:type="character" w:customStyle="1" w:styleId="IvDbodytextChar">
    <w:name w:val="IvD bodytext Char"/>
    <w:basedOn w:val="BodyTextChar"/>
    <w:link w:val="IvDbodytext"/>
    <w:rsid w:val="00880168"/>
    <w:rPr>
      <w:rFonts w:ascii="Arial" w:eastAsiaTheme="minorHAnsi" w:hAnsi="Arial" w:cstheme="minorBidi"/>
      <w:spacing w:val="2"/>
      <w:szCs w:val="22"/>
      <w:lang w:val="en-US" w:eastAsia="en-US"/>
    </w:rPr>
  </w:style>
  <w:style w:type="character" w:customStyle="1" w:styleId="CaptionChar1">
    <w:name w:val="Caption Char1"/>
    <w:aliases w:val="cap Char1,cap Char Char,Caption Char Char,Caption Char1 Char Char,cap Char Char1 Char,Caption Char Char1 Char Char,cap Char2 Char,题注 Char,cap1 Char,cap2 Char,cap3 Char,cap4 Char,cap5 Char,cap6 Char,cap7 Char,cap8 Char,cap9 Char,cap10 Char"/>
    <w:link w:val="Caption"/>
    <w:locked/>
    <w:rsid w:val="0030200E"/>
    <w:rPr>
      <w:rFonts w:ascii="Times New Roman" w:hAnsi="Times New Roman"/>
      <w:b/>
    </w:rPr>
  </w:style>
  <w:style w:type="character" w:styleId="Mention">
    <w:name w:val="Mention"/>
    <w:basedOn w:val="DefaultParagraphFont"/>
    <w:uiPriority w:val="99"/>
    <w:unhideWhenUsed/>
    <w:rsid w:val="006508A3"/>
    <w:rPr>
      <w:color w:val="2B579A"/>
      <w:shd w:val="clear" w:color="auto" w:fill="E1DFDD"/>
    </w:rPr>
  </w:style>
  <w:style w:type="paragraph" w:styleId="Revision">
    <w:name w:val="Revision"/>
    <w:hidden/>
    <w:uiPriority w:val="99"/>
    <w:semiHidden/>
    <w:rsid w:val="00703CAB"/>
    <w:rPr>
      <w:rFonts w:ascii="Times New Roman" w:hAnsi="Times New Roman"/>
      <w:lang w:eastAsia="ja-JP"/>
    </w:rPr>
  </w:style>
  <w:style w:type="paragraph" w:styleId="Title">
    <w:name w:val="Title"/>
    <w:basedOn w:val="Normal"/>
    <w:next w:val="Normal"/>
    <w:link w:val="TitleChar"/>
    <w:uiPriority w:val="10"/>
    <w:qFormat/>
    <w:rsid w:val="00874A2C"/>
    <w:pPr>
      <w:tabs>
        <w:tab w:val="right" w:pos="9923"/>
      </w:tabs>
      <w:overflowPunct/>
      <w:autoSpaceDE/>
      <w:autoSpaceDN/>
      <w:adjustRightInd/>
      <w:spacing w:after="60"/>
      <w:textAlignment w:val="auto"/>
      <w:outlineLvl w:val="0"/>
    </w:pPr>
    <w:rPr>
      <w:rFonts w:ascii="Arial" w:eastAsiaTheme="majorEastAsia" w:hAnsi="Arial" w:cs="Arial"/>
      <w:b/>
      <w:bCs/>
      <w:kern w:val="28"/>
      <w:sz w:val="22"/>
      <w:szCs w:val="22"/>
      <w:lang w:eastAsia="en-US"/>
    </w:rPr>
  </w:style>
  <w:style w:type="character" w:customStyle="1" w:styleId="TitleChar">
    <w:name w:val="Title Char"/>
    <w:basedOn w:val="DefaultParagraphFont"/>
    <w:link w:val="Title"/>
    <w:uiPriority w:val="10"/>
    <w:rsid w:val="00874A2C"/>
    <w:rPr>
      <w:rFonts w:ascii="Arial" w:eastAsiaTheme="majorEastAsia" w:hAnsi="Arial" w:cs="Arial"/>
      <w:b/>
      <w:bCs/>
      <w:kern w:val="28"/>
      <w:sz w:val="22"/>
      <w:szCs w:val="22"/>
      <w:lang w:eastAsia="en-US"/>
    </w:rPr>
  </w:style>
  <w:style w:type="paragraph" w:customStyle="1" w:styleId="Comments">
    <w:name w:val="Comments"/>
    <w:basedOn w:val="Normal"/>
    <w:link w:val="CommentsChar"/>
    <w:qFormat/>
    <w:rsid w:val="008D1242"/>
    <w:pPr>
      <w:spacing w:before="40" w:after="0"/>
    </w:pPr>
    <w:rPr>
      <w:rFonts w:ascii="Arial" w:hAnsi="Arial"/>
      <w:i/>
      <w:noProof/>
      <w:sz w:val="18"/>
    </w:rPr>
  </w:style>
  <w:style w:type="character" w:customStyle="1" w:styleId="CommentsChar">
    <w:name w:val="Comments Char"/>
    <w:link w:val="Comments"/>
    <w:qFormat/>
    <w:rsid w:val="008D1242"/>
    <w:rPr>
      <w:rFonts w:ascii="Arial" w:hAnsi="Arial"/>
      <w:i/>
      <w:noProof/>
      <w:sz w:val="18"/>
      <w:lang w:eastAsia="ja-JP"/>
    </w:rPr>
  </w:style>
  <w:style w:type="character" w:customStyle="1" w:styleId="B1Char">
    <w:name w:val="B1 Char"/>
    <w:qFormat/>
    <w:rsid w:val="00F5450A"/>
  </w:style>
  <w:style w:type="character" w:customStyle="1" w:styleId="TACChar">
    <w:name w:val="TAC Char"/>
    <w:link w:val="TAC"/>
    <w:rsid w:val="00F5450A"/>
    <w:rPr>
      <w:rFonts w:ascii="Arial" w:hAnsi="Arial"/>
      <w:sz w:val="18"/>
      <w:lang w:val="x-none" w:eastAsia="x-none"/>
    </w:rPr>
  </w:style>
  <w:style w:type="character" w:styleId="PlaceholderText">
    <w:name w:val="Placeholder Text"/>
    <w:uiPriority w:val="99"/>
    <w:semiHidden/>
    <w:rsid w:val="00DA7BE2"/>
    <w:rPr>
      <w:color w:val="808080"/>
    </w:rPr>
  </w:style>
  <w:style w:type="character" w:customStyle="1" w:styleId="TALChar">
    <w:name w:val="TAL Char"/>
    <w:rsid w:val="00DA7BE2"/>
    <w:rPr>
      <w:rFonts w:ascii="Arial" w:eastAsia="SimSun" w:hAnsi="Arial"/>
      <w:sz w:val="18"/>
      <w:lang w:val="en-GB" w:eastAsia="x-none"/>
    </w:rPr>
  </w:style>
  <w:style w:type="character" w:customStyle="1" w:styleId="ProposalChar">
    <w:name w:val="Proposal Char"/>
    <w:link w:val="Proposal"/>
    <w:qFormat/>
    <w:locked/>
    <w:rsid w:val="00241907"/>
    <w:rPr>
      <w:rFonts w:ascii="Arial" w:hAnsi="Arial"/>
      <w:b/>
      <w:bCs/>
      <w:lang w:eastAsia="zh-CN"/>
    </w:rPr>
  </w:style>
  <w:style w:type="character" w:customStyle="1" w:styleId="IvDInstructiontextChar">
    <w:name w:val="IvD Instructiontext Char"/>
    <w:link w:val="IvDInstructiontext"/>
    <w:uiPriority w:val="99"/>
    <w:locked/>
    <w:rsid w:val="00241907"/>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24190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UnresolvedMention1">
    <w:name w:val="Unresolved Mention1"/>
    <w:uiPriority w:val="99"/>
    <w:semiHidden/>
    <w:unhideWhenUsed/>
    <w:rsid w:val="00A96057"/>
    <w:rPr>
      <w:color w:val="605E5C"/>
      <w:shd w:val="clear" w:color="auto" w:fill="E1DFDD"/>
    </w:rPr>
  </w:style>
  <w:style w:type="paragraph" w:customStyle="1" w:styleId="xtah">
    <w:name w:val="x_tah"/>
    <w:basedOn w:val="Normal"/>
    <w:rsid w:val="00A96057"/>
    <w:pPr>
      <w:keepNext/>
      <w:overflowPunct/>
      <w:autoSpaceDE/>
      <w:autoSpaceDN/>
      <w:adjustRightInd/>
      <w:spacing w:after="0" w:line="252" w:lineRule="auto"/>
      <w:jc w:val="center"/>
      <w:textAlignment w:val="auto"/>
    </w:pPr>
    <w:rPr>
      <w:rFonts w:ascii="Arial" w:eastAsia="SimSun" w:hAnsi="Arial" w:cs="Arial"/>
      <w:b/>
      <w:bCs/>
      <w:sz w:val="18"/>
      <w:szCs w:val="18"/>
      <w:lang w:val="en-US" w:eastAsia="zh-CN"/>
    </w:rPr>
  </w:style>
  <w:style w:type="paragraph" w:customStyle="1" w:styleId="5">
    <w:name w:val="列表段落5"/>
    <w:basedOn w:val="Normal"/>
    <w:rsid w:val="00A96057"/>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0Maintext">
    <w:name w:val="0 Main text"/>
    <w:basedOn w:val="Normal"/>
    <w:rsid w:val="00A96057"/>
    <w:pPr>
      <w:overflowPunct/>
      <w:autoSpaceDE/>
      <w:autoSpaceDN/>
      <w:adjustRightInd/>
      <w:spacing w:after="0"/>
      <w:jc w:val="both"/>
      <w:textAlignment w:val="auto"/>
    </w:pPr>
    <w:rPr>
      <w:rFonts w:eastAsia="Malgun Gothic"/>
      <w:sz w:val="24"/>
      <w:szCs w:val="24"/>
      <w:lang w:val="en-US" w:eastAsia="zh-CN"/>
    </w:rPr>
  </w:style>
  <w:style w:type="table" w:customStyle="1" w:styleId="TableGrid1">
    <w:name w:val="Table Grid1"/>
    <w:basedOn w:val="TableNormal"/>
    <w:next w:val="TableGrid"/>
    <w:rsid w:val="00A9605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1733">
      <w:bodyDiv w:val="1"/>
      <w:marLeft w:val="0"/>
      <w:marRight w:val="0"/>
      <w:marTop w:val="0"/>
      <w:marBottom w:val="0"/>
      <w:divBdr>
        <w:top w:val="none" w:sz="0" w:space="0" w:color="auto"/>
        <w:left w:val="none" w:sz="0" w:space="0" w:color="auto"/>
        <w:bottom w:val="none" w:sz="0" w:space="0" w:color="auto"/>
        <w:right w:val="none" w:sz="0" w:space="0" w:color="auto"/>
      </w:divBdr>
      <w:divsChild>
        <w:div w:id="22099058">
          <w:marLeft w:val="0"/>
          <w:marRight w:val="0"/>
          <w:marTop w:val="0"/>
          <w:marBottom w:val="0"/>
          <w:divBdr>
            <w:top w:val="none" w:sz="0" w:space="0" w:color="auto"/>
            <w:left w:val="none" w:sz="0" w:space="0" w:color="auto"/>
            <w:bottom w:val="none" w:sz="0" w:space="0" w:color="auto"/>
            <w:right w:val="none" w:sz="0" w:space="0" w:color="auto"/>
          </w:divBdr>
        </w:div>
      </w:divsChild>
    </w:div>
    <w:div w:id="13118276">
      <w:bodyDiv w:val="1"/>
      <w:marLeft w:val="0"/>
      <w:marRight w:val="0"/>
      <w:marTop w:val="0"/>
      <w:marBottom w:val="0"/>
      <w:divBdr>
        <w:top w:val="none" w:sz="0" w:space="0" w:color="auto"/>
        <w:left w:val="none" w:sz="0" w:space="0" w:color="auto"/>
        <w:bottom w:val="none" w:sz="0" w:space="0" w:color="auto"/>
        <w:right w:val="none" w:sz="0" w:space="0" w:color="auto"/>
      </w:divBdr>
    </w:div>
    <w:div w:id="188299101">
      <w:bodyDiv w:val="1"/>
      <w:marLeft w:val="0"/>
      <w:marRight w:val="0"/>
      <w:marTop w:val="0"/>
      <w:marBottom w:val="0"/>
      <w:divBdr>
        <w:top w:val="none" w:sz="0" w:space="0" w:color="auto"/>
        <w:left w:val="none" w:sz="0" w:space="0" w:color="auto"/>
        <w:bottom w:val="none" w:sz="0" w:space="0" w:color="auto"/>
        <w:right w:val="none" w:sz="0" w:space="0" w:color="auto"/>
      </w:divBdr>
    </w:div>
    <w:div w:id="203297664">
      <w:bodyDiv w:val="1"/>
      <w:marLeft w:val="0"/>
      <w:marRight w:val="0"/>
      <w:marTop w:val="0"/>
      <w:marBottom w:val="0"/>
      <w:divBdr>
        <w:top w:val="none" w:sz="0" w:space="0" w:color="auto"/>
        <w:left w:val="none" w:sz="0" w:space="0" w:color="auto"/>
        <w:bottom w:val="none" w:sz="0" w:space="0" w:color="auto"/>
        <w:right w:val="none" w:sz="0" w:space="0" w:color="auto"/>
      </w:divBdr>
    </w:div>
    <w:div w:id="263617377">
      <w:bodyDiv w:val="1"/>
      <w:marLeft w:val="0"/>
      <w:marRight w:val="0"/>
      <w:marTop w:val="0"/>
      <w:marBottom w:val="0"/>
      <w:divBdr>
        <w:top w:val="none" w:sz="0" w:space="0" w:color="auto"/>
        <w:left w:val="none" w:sz="0" w:space="0" w:color="auto"/>
        <w:bottom w:val="none" w:sz="0" w:space="0" w:color="auto"/>
        <w:right w:val="none" w:sz="0" w:space="0" w:color="auto"/>
      </w:divBdr>
    </w:div>
    <w:div w:id="303434310">
      <w:bodyDiv w:val="1"/>
      <w:marLeft w:val="0"/>
      <w:marRight w:val="0"/>
      <w:marTop w:val="0"/>
      <w:marBottom w:val="0"/>
      <w:divBdr>
        <w:top w:val="none" w:sz="0" w:space="0" w:color="auto"/>
        <w:left w:val="none" w:sz="0" w:space="0" w:color="auto"/>
        <w:bottom w:val="none" w:sz="0" w:space="0" w:color="auto"/>
        <w:right w:val="none" w:sz="0" w:space="0" w:color="auto"/>
      </w:divBdr>
    </w:div>
    <w:div w:id="376200553">
      <w:bodyDiv w:val="1"/>
      <w:marLeft w:val="0"/>
      <w:marRight w:val="0"/>
      <w:marTop w:val="0"/>
      <w:marBottom w:val="0"/>
      <w:divBdr>
        <w:top w:val="none" w:sz="0" w:space="0" w:color="auto"/>
        <w:left w:val="none" w:sz="0" w:space="0" w:color="auto"/>
        <w:bottom w:val="none" w:sz="0" w:space="0" w:color="auto"/>
        <w:right w:val="none" w:sz="0" w:space="0" w:color="auto"/>
      </w:divBdr>
    </w:div>
    <w:div w:id="377583429">
      <w:bodyDiv w:val="1"/>
      <w:marLeft w:val="0"/>
      <w:marRight w:val="0"/>
      <w:marTop w:val="0"/>
      <w:marBottom w:val="0"/>
      <w:divBdr>
        <w:top w:val="none" w:sz="0" w:space="0" w:color="auto"/>
        <w:left w:val="none" w:sz="0" w:space="0" w:color="auto"/>
        <w:bottom w:val="none" w:sz="0" w:space="0" w:color="auto"/>
        <w:right w:val="none" w:sz="0" w:space="0" w:color="auto"/>
      </w:divBdr>
    </w:div>
    <w:div w:id="426002206">
      <w:bodyDiv w:val="1"/>
      <w:marLeft w:val="0"/>
      <w:marRight w:val="0"/>
      <w:marTop w:val="0"/>
      <w:marBottom w:val="0"/>
      <w:divBdr>
        <w:top w:val="none" w:sz="0" w:space="0" w:color="auto"/>
        <w:left w:val="none" w:sz="0" w:space="0" w:color="auto"/>
        <w:bottom w:val="none" w:sz="0" w:space="0" w:color="auto"/>
        <w:right w:val="none" w:sz="0" w:space="0" w:color="auto"/>
      </w:divBdr>
    </w:div>
    <w:div w:id="430130576">
      <w:bodyDiv w:val="1"/>
      <w:marLeft w:val="0"/>
      <w:marRight w:val="0"/>
      <w:marTop w:val="0"/>
      <w:marBottom w:val="0"/>
      <w:divBdr>
        <w:top w:val="none" w:sz="0" w:space="0" w:color="auto"/>
        <w:left w:val="none" w:sz="0" w:space="0" w:color="auto"/>
        <w:bottom w:val="none" w:sz="0" w:space="0" w:color="auto"/>
        <w:right w:val="none" w:sz="0" w:space="0" w:color="auto"/>
      </w:divBdr>
    </w:div>
    <w:div w:id="448747146">
      <w:bodyDiv w:val="1"/>
      <w:marLeft w:val="0"/>
      <w:marRight w:val="0"/>
      <w:marTop w:val="0"/>
      <w:marBottom w:val="0"/>
      <w:divBdr>
        <w:top w:val="none" w:sz="0" w:space="0" w:color="auto"/>
        <w:left w:val="none" w:sz="0" w:space="0" w:color="auto"/>
        <w:bottom w:val="none" w:sz="0" w:space="0" w:color="auto"/>
        <w:right w:val="none" w:sz="0" w:space="0" w:color="auto"/>
      </w:divBdr>
    </w:div>
    <w:div w:id="484857141">
      <w:bodyDiv w:val="1"/>
      <w:marLeft w:val="0"/>
      <w:marRight w:val="0"/>
      <w:marTop w:val="0"/>
      <w:marBottom w:val="0"/>
      <w:divBdr>
        <w:top w:val="none" w:sz="0" w:space="0" w:color="auto"/>
        <w:left w:val="none" w:sz="0" w:space="0" w:color="auto"/>
        <w:bottom w:val="none" w:sz="0" w:space="0" w:color="auto"/>
        <w:right w:val="none" w:sz="0" w:space="0" w:color="auto"/>
      </w:divBdr>
    </w:div>
    <w:div w:id="543058783">
      <w:bodyDiv w:val="1"/>
      <w:marLeft w:val="0"/>
      <w:marRight w:val="0"/>
      <w:marTop w:val="0"/>
      <w:marBottom w:val="0"/>
      <w:divBdr>
        <w:top w:val="none" w:sz="0" w:space="0" w:color="auto"/>
        <w:left w:val="none" w:sz="0" w:space="0" w:color="auto"/>
        <w:bottom w:val="none" w:sz="0" w:space="0" w:color="auto"/>
        <w:right w:val="none" w:sz="0" w:space="0" w:color="auto"/>
      </w:divBdr>
      <w:divsChild>
        <w:div w:id="95558363">
          <w:marLeft w:val="1699"/>
          <w:marRight w:val="0"/>
          <w:marTop w:val="60"/>
          <w:marBottom w:val="0"/>
          <w:divBdr>
            <w:top w:val="none" w:sz="0" w:space="0" w:color="auto"/>
            <w:left w:val="none" w:sz="0" w:space="0" w:color="auto"/>
            <w:bottom w:val="none" w:sz="0" w:space="0" w:color="auto"/>
            <w:right w:val="none" w:sz="0" w:space="0" w:color="auto"/>
          </w:divBdr>
        </w:div>
        <w:div w:id="187531102">
          <w:marLeft w:val="1699"/>
          <w:marRight w:val="0"/>
          <w:marTop w:val="60"/>
          <w:marBottom w:val="0"/>
          <w:divBdr>
            <w:top w:val="none" w:sz="0" w:space="0" w:color="auto"/>
            <w:left w:val="none" w:sz="0" w:space="0" w:color="auto"/>
            <w:bottom w:val="none" w:sz="0" w:space="0" w:color="auto"/>
            <w:right w:val="none" w:sz="0" w:space="0" w:color="auto"/>
          </w:divBdr>
        </w:div>
        <w:div w:id="403720571">
          <w:marLeft w:val="1123"/>
          <w:marRight w:val="0"/>
          <w:marTop w:val="60"/>
          <w:marBottom w:val="0"/>
          <w:divBdr>
            <w:top w:val="none" w:sz="0" w:space="0" w:color="auto"/>
            <w:left w:val="none" w:sz="0" w:space="0" w:color="auto"/>
            <w:bottom w:val="none" w:sz="0" w:space="0" w:color="auto"/>
            <w:right w:val="none" w:sz="0" w:space="0" w:color="auto"/>
          </w:divBdr>
        </w:div>
        <w:div w:id="472330960">
          <w:marLeft w:val="547"/>
          <w:marRight w:val="0"/>
          <w:marTop w:val="60"/>
          <w:marBottom w:val="0"/>
          <w:divBdr>
            <w:top w:val="none" w:sz="0" w:space="0" w:color="auto"/>
            <w:left w:val="none" w:sz="0" w:space="0" w:color="auto"/>
            <w:bottom w:val="none" w:sz="0" w:space="0" w:color="auto"/>
            <w:right w:val="none" w:sz="0" w:space="0" w:color="auto"/>
          </w:divBdr>
        </w:div>
        <w:div w:id="1279071258">
          <w:marLeft w:val="1123"/>
          <w:marRight w:val="0"/>
          <w:marTop w:val="60"/>
          <w:marBottom w:val="0"/>
          <w:divBdr>
            <w:top w:val="none" w:sz="0" w:space="0" w:color="auto"/>
            <w:left w:val="none" w:sz="0" w:space="0" w:color="auto"/>
            <w:bottom w:val="none" w:sz="0" w:space="0" w:color="auto"/>
            <w:right w:val="none" w:sz="0" w:space="0" w:color="auto"/>
          </w:divBdr>
        </w:div>
        <w:div w:id="1408764716">
          <w:marLeft w:val="1699"/>
          <w:marRight w:val="0"/>
          <w:marTop w:val="60"/>
          <w:marBottom w:val="0"/>
          <w:divBdr>
            <w:top w:val="none" w:sz="0" w:space="0" w:color="auto"/>
            <w:left w:val="none" w:sz="0" w:space="0" w:color="auto"/>
            <w:bottom w:val="none" w:sz="0" w:space="0" w:color="auto"/>
            <w:right w:val="none" w:sz="0" w:space="0" w:color="auto"/>
          </w:divBdr>
        </w:div>
        <w:div w:id="1500928421">
          <w:marLeft w:val="1699"/>
          <w:marRight w:val="0"/>
          <w:marTop w:val="60"/>
          <w:marBottom w:val="0"/>
          <w:divBdr>
            <w:top w:val="none" w:sz="0" w:space="0" w:color="auto"/>
            <w:left w:val="none" w:sz="0" w:space="0" w:color="auto"/>
            <w:bottom w:val="none" w:sz="0" w:space="0" w:color="auto"/>
            <w:right w:val="none" w:sz="0" w:space="0" w:color="auto"/>
          </w:divBdr>
        </w:div>
      </w:divsChild>
    </w:div>
    <w:div w:id="544565572">
      <w:bodyDiv w:val="1"/>
      <w:marLeft w:val="0"/>
      <w:marRight w:val="0"/>
      <w:marTop w:val="0"/>
      <w:marBottom w:val="0"/>
      <w:divBdr>
        <w:top w:val="none" w:sz="0" w:space="0" w:color="auto"/>
        <w:left w:val="none" w:sz="0" w:space="0" w:color="auto"/>
        <w:bottom w:val="none" w:sz="0" w:space="0" w:color="auto"/>
        <w:right w:val="none" w:sz="0" w:space="0" w:color="auto"/>
      </w:divBdr>
    </w:div>
    <w:div w:id="545215155">
      <w:bodyDiv w:val="1"/>
      <w:marLeft w:val="0"/>
      <w:marRight w:val="0"/>
      <w:marTop w:val="0"/>
      <w:marBottom w:val="0"/>
      <w:divBdr>
        <w:top w:val="none" w:sz="0" w:space="0" w:color="auto"/>
        <w:left w:val="none" w:sz="0" w:space="0" w:color="auto"/>
        <w:bottom w:val="none" w:sz="0" w:space="0" w:color="auto"/>
        <w:right w:val="none" w:sz="0" w:space="0" w:color="auto"/>
      </w:divBdr>
    </w:div>
    <w:div w:id="561479592">
      <w:bodyDiv w:val="1"/>
      <w:marLeft w:val="0"/>
      <w:marRight w:val="0"/>
      <w:marTop w:val="0"/>
      <w:marBottom w:val="0"/>
      <w:divBdr>
        <w:top w:val="none" w:sz="0" w:space="0" w:color="auto"/>
        <w:left w:val="none" w:sz="0" w:space="0" w:color="auto"/>
        <w:bottom w:val="none" w:sz="0" w:space="0" w:color="auto"/>
        <w:right w:val="none" w:sz="0" w:space="0" w:color="auto"/>
      </w:divBdr>
    </w:div>
    <w:div w:id="577207307">
      <w:bodyDiv w:val="1"/>
      <w:marLeft w:val="0"/>
      <w:marRight w:val="0"/>
      <w:marTop w:val="0"/>
      <w:marBottom w:val="0"/>
      <w:divBdr>
        <w:top w:val="none" w:sz="0" w:space="0" w:color="auto"/>
        <w:left w:val="none" w:sz="0" w:space="0" w:color="auto"/>
        <w:bottom w:val="none" w:sz="0" w:space="0" w:color="auto"/>
        <w:right w:val="none" w:sz="0" w:space="0" w:color="auto"/>
      </w:divBdr>
    </w:div>
    <w:div w:id="675811410">
      <w:bodyDiv w:val="1"/>
      <w:marLeft w:val="0"/>
      <w:marRight w:val="0"/>
      <w:marTop w:val="0"/>
      <w:marBottom w:val="0"/>
      <w:divBdr>
        <w:top w:val="none" w:sz="0" w:space="0" w:color="auto"/>
        <w:left w:val="none" w:sz="0" w:space="0" w:color="auto"/>
        <w:bottom w:val="none" w:sz="0" w:space="0" w:color="auto"/>
        <w:right w:val="none" w:sz="0" w:space="0" w:color="auto"/>
      </w:divBdr>
    </w:div>
    <w:div w:id="710617784">
      <w:bodyDiv w:val="1"/>
      <w:marLeft w:val="0"/>
      <w:marRight w:val="0"/>
      <w:marTop w:val="0"/>
      <w:marBottom w:val="0"/>
      <w:divBdr>
        <w:top w:val="none" w:sz="0" w:space="0" w:color="auto"/>
        <w:left w:val="none" w:sz="0" w:space="0" w:color="auto"/>
        <w:bottom w:val="none" w:sz="0" w:space="0" w:color="auto"/>
        <w:right w:val="none" w:sz="0" w:space="0" w:color="auto"/>
      </w:divBdr>
    </w:div>
    <w:div w:id="725490502">
      <w:bodyDiv w:val="1"/>
      <w:marLeft w:val="0"/>
      <w:marRight w:val="0"/>
      <w:marTop w:val="0"/>
      <w:marBottom w:val="0"/>
      <w:divBdr>
        <w:top w:val="none" w:sz="0" w:space="0" w:color="auto"/>
        <w:left w:val="none" w:sz="0" w:space="0" w:color="auto"/>
        <w:bottom w:val="none" w:sz="0" w:space="0" w:color="auto"/>
        <w:right w:val="none" w:sz="0" w:space="0" w:color="auto"/>
      </w:divBdr>
    </w:div>
    <w:div w:id="786893844">
      <w:bodyDiv w:val="1"/>
      <w:marLeft w:val="0"/>
      <w:marRight w:val="0"/>
      <w:marTop w:val="0"/>
      <w:marBottom w:val="0"/>
      <w:divBdr>
        <w:top w:val="none" w:sz="0" w:space="0" w:color="auto"/>
        <w:left w:val="none" w:sz="0" w:space="0" w:color="auto"/>
        <w:bottom w:val="none" w:sz="0" w:space="0" w:color="auto"/>
        <w:right w:val="none" w:sz="0" w:space="0" w:color="auto"/>
      </w:divBdr>
    </w:div>
    <w:div w:id="787168138">
      <w:bodyDiv w:val="1"/>
      <w:marLeft w:val="0"/>
      <w:marRight w:val="0"/>
      <w:marTop w:val="0"/>
      <w:marBottom w:val="0"/>
      <w:divBdr>
        <w:top w:val="none" w:sz="0" w:space="0" w:color="auto"/>
        <w:left w:val="none" w:sz="0" w:space="0" w:color="auto"/>
        <w:bottom w:val="none" w:sz="0" w:space="0" w:color="auto"/>
        <w:right w:val="none" w:sz="0" w:space="0" w:color="auto"/>
      </w:divBdr>
    </w:div>
    <w:div w:id="815727057">
      <w:bodyDiv w:val="1"/>
      <w:marLeft w:val="0"/>
      <w:marRight w:val="0"/>
      <w:marTop w:val="0"/>
      <w:marBottom w:val="0"/>
      <w:divBdr>
        <w:top w:val="none" w:sz="0" w:space="0" w:color="auto"/>
        <w:left w:val="none" w:sz="0" w:space="0" w:color="auto"/>
        <w:bottom w:val="none" w:sz="0" w:space="0" w:color="auto"/>
        <w:right w:val="none" w:sz="0" w:space="0" w:color="auto"/>
      </w:divBdr>
    </w:div>
    <w:div w:id="824321890">
      <w:bodyDiv w:val="1"/>
      <w:marLeft w:val="0"/>
      <w:marRight w:val="0"/>
      <w:marTop w:val="0"/>
      <w:marBottom w:val="0"/>
      <w:divBdr>
        <w:top w:val="none" w:sz="0" w:space="0" w:color="auto"/>
        <w:left w:val="none" w:sz="0" w:space="0" w:color="auto"/>
        <w:bottom w:val="none" w:sz="0" w:space="0" w:color="auto"/>
        <w:right w:val="none" w:sz="0" w:space="0" w:color="auto"/>
      </w:divBdr>
    </w:div>
    <w:div w:id="838346636">
      <w:bodyDiv w:val="1"/>
      <w:marLeft w:val="0"/>
      <w:marRight w:val="0"/>
      <w:marTop w:val="0"/>
      <w:marBottom w:val="0"/>
      <w:divBdr>
        <w:top w:val="none" w:sz="0" w:space="0" w:color="auto"/>
        <w:left w:val="none" w:sz="0" w:space="0" w:color="auto"/>
        <w:bottom w:val="none" w:sz="0" w:space="0" w:color="auto"/>
        <w:right w:val="none" w:sz="0" w:space="0" w:color="auto"/>
      </w:divBdr>
    </w:div>
    <w:div w:id="849564873">
      <w:bodyDiv w:val="1"/>
      <w:marLeft w:val="0"/>
      <w:marRight w:val="0"/>
      <w:marTop w:val="0"/>
      <w:marBottom w:val="0"/>
      <w:divBdr>
        <w:top w:val="none" w:sz="0" w:space="0" w:color="auto"/>
        <w:left w:val="none" w:sz="0" w:space="0" w:color="auto"/>
        <w:bottom w:val="none" w:sz="0" w:space="0" w:color="auto"/>
        <w:right w:val="none" w:sz="0" w:space="0" w:color="auto"/>
      </w:divBdr>
    </w:div>
    <w:div w:id="862323298">
      <w:bodyDiv w:val="1"/>
      <w:marLeft w:val="0"/>
      <w:marRight w:val="0"/>
      <w:marTop w:val="0"/>
      <w:marBottom w:val="0"/>
      <w:divBdr>
        <w:top w:val="none" w:sz="0" w:space="0" w:color="auto"/>
        <w:left w:val="none" w:sz="0" w:space="0" w:color="auto"/>
        <w:bottom w:val="none" w:sz="0" w:space="0" w:color="auto"/>
        <w:right w:val="none" w:sz="0" w:space="0" w:color="auto"/>
      </w:divBdr>
    </w:div>
    <w:div w:id="886377417">
      <w:bodyDiv w:val="1"/>
      <w:marLeft w:val="0"/>
      <w:marRight w:val="0"/>
      <w:marTop w:val="0"/>
      <w:marBottom w:val="0"/>
      <w:divBdr>
        <w:top w:val="none" w:sz="0" w:space="0" w:color="auto"/>
        <w:left w:val="none" w:sz="0" w:space="0" w:color="auto"/>
        <w:bottom w:val="none" w:sz="0" w:space="0" w:color="auto"/>
        <w:right w:val="none" w:sz="0" w:space="0" w:color="auto"/>
      </w:divBdr>
    </w:div>
    <w:div w:id="901796021">
      <w:bodyDiv w:val="1"/>
      <w:marLeft w:val="0"/>
      <w:marRight w:val="0"/>
      <w:marTop w:val="0"/>
      <w:marBottom w:val="0"/>
      <w:divBdr>
        <w:top w:val="none" w:sz="0" w:space="0" w:color="auto"/>
        <w:left w:val="none" w:sz="0" w:space="0" w:color="auto"/>
        <w:bottom w:val="none" w:sz="0" w:space="0" w:color="auto"/>
        <w:right w:val="none" w:sz="0" w:space="0" w:color="auto"/>
      </w:divBdr>
    </w:div>
    <w:div w:id="921795720">
      <w:bodyDiv w:val="1"/>
      <w:marLeft w:val="0"/>
      <w:marRight w:val="0"/>
      <w:marTop w:val="0"/>
      <w:marBottom w:val="0"/>
      <w:divBdr>
        <w:top w:val="none" w:sz="0" w:space="0" w:color="auto"/>
        <w:left w:val="none" w:sz="0" w:space="0" w:color="auto"/>
        <w:bottom w:val="none" w:sz="0" w:space="0" w:color="auto"/>
        <w:right w:val="none" w:sz="0" w:space="0" w:color="auto"/>
      </w:divBdr>
      <w:divsChild>
        <w:div w:id="1386873480">
          <w:marLeft w:val="0"/>
          <w:marRight w:val="0"/>
          <w:marTop w:val="0"/>
          <w:marBottom w:val="0"/>
          <w:divBdr>
            <w:top w:val="none" w:sz="0" w:space="0" w:color="auto"/>
            <w:left w:val="none" w:sz="0" w:space="0" w:color="auto"/>
            <w:bottom w:val="none" w:sz="0" w:space="0" w:color="auto"/>
            <w:right w:val="none" w:sz="0" w:space="0" w:color="auto"/>
          </w:divBdr>
        </w:div>
      </w:divsChild>
    </w:div>
    <w:div w:id="926112739">
      <w:bodyDiv w:val="1"/>
      <w:marLeft w:val="0"/>
      <w:marRight w:val="0"/>
      <w:marTop w:val="0"/>
      <w:marBottom w:val="0"/>
      <w:divBdr>
        <w:top w:val="none" w:sz="0" w:space="0" w:color="auto"/>
        <w:left w:val="none" w:sz="0" w:space="0" w:color="auto"/>
        <w:bottom w:val="none" w:sz="0" w:space="0" w:color="auto"/>
        <w:right w:val="none" w:sz="0" w:space="0" w:color="auto"/>
      </w:divBdr>
    </w:div>
    <w:div w:id="946960061">
      <w:bodyDiv w:val="1"/>
      <w:marLeft w:val="0"/>
      <w:marRight w:val="0"/>
      <w:marTop w:val="0"/>
      <w:marBottom w:val="0"/>
      <w:divBdr>
        <w:top w:val="none" w:sz="0" w:space="0" w:color="auto"/>
        <w:left w:val="none" w:sz="0" w:space="0" w:color="auto"/>
        <w:bottom w:val="none" w:sz="0" w:space="0" w:color="auto"/>
        <w:right w:val="none" w:sz="0" w:space="0" w:color="auto"/>
      </w:divBdr>
    </w:div>
    <w:div w:id="958805145">
      <w:bodyDiv w:val="1"/>
      <w:marLeft w:val="0"/>
      <w:marRight w:val="0"/>
      <w:marTop w:val="0"/>
      <w:marBottom w:val="0"/>
      <w:divBdr>
        <w:top w:val="none" w:sz="0" w:space="0" w:color="auto"/>
        <w:left w:val="none" w:sz="0" w:space="0" w:color="auto"/>
        <w:bottom w:val="none" w:sz="0" w:space="0" w:color="auto"/>
        <w:right w:val="none" w:sz="0" w:space="0" w:color="auto"/>
      </w:divBdr>
    </w:div>
    <w:div w:id="991910779">
      <w:bodyDiv w:val="1"/>
      <w:marLeft w:val="0"/>
      <w:marRight w:val="0"/>
      <w:marTop w:val="0"/>
      <w:marBottom w:val="0"/>
      <w:divBdr>
        <w:top w:val="none" w:sz="0" w:space="0" w:color="auto"/>
        <w:left w:val="none" w:sz="0" w:space="0" w:color="auto"/>
        <w:bottom w:val="none" w:sz="0" w:space="0" w:color="auto"/>
        <w:right w:val="none" w:sz="0" w:space="0" w:color="auto"/>
      </w:divBdr>
      <w:divsChild>
        <w:div w:id="282561">
          <w:marLeft w:val="1699"/>
          <w:marRight w:val="0"/>
          <w:marTop w:val="60"/>
          <w:marBottom w:val="0"/>
          <w:divBdr>
            <w:top w:val="none" w:sz="0" w:space="0" w:color="auto"/>
            <w:left w:val="none" w:sz="0" w:space="0" w:color="auto"/>
            <w:bottom w:val="none" w:sz="0" w:space="0" w:color="auto"/>
            <w:right w:val="none" w:sz="0" w:space="0" w:color="auto"/>
          </w:divBdr>
        </w:div>
        <w:div w:id="13117427">
          <w:marLeft w:val="547"/>
          <w:marRight w:val="0"/>
          <w:marTop w:val="60"/>
          <w:marBottom w:val="0"/>
          <w:divBdr>
            <w:top w:val="none" w:sz="0" w:space="0" w:color="auto"/>
            <w:left w:val="none" w:sz="0" w:space="0" w:color="auto"/>
            <w:bottom w:val="none" w:sz="0" w:space="0" w:color="auto"/>
            <w:right w:val="none" w:sz="0" w:space="0" w:color="auto"/>
          </w:divBdr>
        </w:div>
        <w:div w:id="507913992">
          <w:marLeft w:val="1123"/>
          <w:marRight w:val="0"/>
          <w:marTop w:val="60"/>
          <w:marBottom w:val="0"/>
          <w:divBdr>
            <w:top w:val="none" w:sz="0" w:space="0" w:color="auto"/>
            <w:left w:val="none" w:sz="0" w:space="0" w:color="auto"/>
            <w:bottom w:val="none" w:sz="0" w:space="0" w:color="auto"/>
            <w:right w:val="none" w:sz="0" w:space="0" w:color="auto"/>
          </w:divBdr>
        </w:div>
        <w:div w:id="719326624">
          <w:marLeft w:val="1699"/>
          <w:marRight w:val="0"/>
          <w:marTop w:val="60"/>
          <w:marBottom w:val="0"/>
          <w:divBdr>
            <w:top w:val="none" w:sz="0" w:space="0" w:color="auto"/>
            <w:left w:val="none" w:sz="0" w:space="0" w:color="auto"/>
            <w:bottom w:val="none" w:sz="0" w:space="0" w:color="auto"/>
            <w:right w:val="none" w:sz="0" w:space="0" w:color="auto"/>
          </w:divBdr>
        </w:div>
        <w:div w:id="1194684805">
          <w:marLeft w:val="1699"/>
          <w:marRight w:val="0"/>
          <w:marTop w:val="60"/>
          <w:marBottom w:val="0"/>
          <w:divBdr>
            <w:top w:val="none" w:sz="0" w:space="0" w:color="auto"/>
            <w:left w:val="none" w:sz="0" w:space="0" w:color="auto"/>
            <w:bottom w:val="none" w:sz="0" w:space="0" w:color="auto"/>
            <w:right w:val="none" w:sz="0" w:space="0" w:color="auto"/>
          </w:divBdr>
        </w:div>
        <w:div w:id="1331641710">
          <w:marLeft w:val="1123"/>
          <w:marRight w:val="0"/>
          <w:marTop w:val="60"/>
          <w:marBottom w:val="0"/>
          <w:divBdr>
            <w:top w:val="none" w:sz="0" w:space="0" w:color="auto"/>
            <w:left w:val="none" w:sz="0" w:space="0" w:color="auto"/>
            <w:bottom w:val="none" w:sz="0" w:space="0" w:color="auto"/>
            <w:right w:val="none" w:sz="0" w:space="0" w:color="auto"/>
          </w:divBdr>
        </w:div>
        <w:div w:id="1791438058">
          <w:marLeft w:val="1699"/>
          <w:marRight w:val="0"/>
          <w:marTop w:val="60"/>
          <w:marBottom w:val="0"/>
          <w:divBdr>
            <w:top w:val="none" w:sz="0" w:space="0" w:color="auto"/>
            <w:left w:val="none" w:sz="0" w:space="0" w:color="auto"/>
            <w:bottom w:val="none" w:sz="0" w:space="0" w:color="auto"/>
            <w:right w:val="none" w:sz="0" w:space="0" w:color="auto"/>
          </w:divBdr>
        </w:div>
      </w:divsChild>
    </w:div>
    <w:div w:id="1004893849">
      <w:bodyDiv w:val="1"/>
      <w:marLeft w:val="0"/>
      <w:marRight w:val="0"/>
      <w:marTop w:val="0"/>
      <w:marBottom w:val="0"/>
      <w:divBdr>
        <w:top w:val="none" w:sz="0" w:space="0" w:color="auto"/>
        <w:left w:val="none" w:sz="0" w:space="0" w:color="auto"/>
        <w:bottom w:val="none" w:sz="0" w:space="0" w:color="auto"/>
        <w:right w:val="none" w:sz="0" w:space="0" w:color="auto"/>
      </w:divBdr>
    </w:div>
    <w:div w:id="1023282096">
      <w:bodyDiv w:val="1"/>
      <w:marLeft w:val="0"/>
      <w:marRight w:val="0"/>
      <w:marTop w:val="0"/>
      <w:marBottom w:val="0"/>
      <w:divBdr>
        <w:top w:val="none" w:sz="0" w:space="0" w:color="auto"/>
        <w:left w:val="none" w:sz="0" w:space="0" w:color="auto"/>
        <w:bottom w:val="none" w:sz="0" w:space="0" w:color="auto"/>
        <w:right w:val="none" w:sz="0" w:space="0" w:color="auto"/>
      </w:divBdr>
      <w:divsChild>
        <w:div w:id="1548106431">
          <w:marLeft w:val="1166"/>
          <w:marRight w:val="0"/>
          <w:marTop w:val="0"/>
          <w:marBottom w:val="180"/>
          <w:divBdr>
            <w:top w:val="none" w:sz="0" w:space="0" w:color="auto"/>
            <w:left w:val="none" w:sz="0" w:space="0" w:color="auto"/>
            <w:bottom w:val="none" w:sz="0" w:space="0" w:color="auto"/>
            <w:right w:val="none" w:sz="0" w:space="0" w:color="auto"/>
          </w:divBdr>
        </w:div>
      </w:divsChild>
    </w:div>
    <w:div w:id="1067339219">
      <w:bodyDiv w:val="1"/>
      <w:marLeft w:val="0"/>
      <w:marRight w:val="0"/>
      <w:marTop w:val="0"/>
      <w:marBottom w:val="0"/>
      <w:divBdr>
        <w:top w:val="none" w:sz="0" w:space="0" w:color="auto"/>
        <w:left w:val="none" w:sz="0" w:space="0" w:color="auto"/>
        <w:bottom w:val="none" w:sz="0" w:space="0" w:color="auto"/>
        <w:right w:val="none" w:sz="0" w:space="0" w:color="auto"/>
      </w:divBdr>
    </w:div>
    <w:div w:id="1080295924">
      <w:bodyDiv w:val="1"/>
      <w:marLeft w:val="0"/>
      <w:marRight w:val="0"/>
      <w:marTop w:val="0"/>
      <w:marBottom w:val="0"/>
      <w:divBdr>
        <w:top w:val="none" w:sz="0" w:space="0" w:color="auto"/>
        <w:left w:val="none" w:sz="0" w:space="0" w:color="auto"/>
        <w:bottom w:val="none" w:sz="0" w:space="0" w:color="auto"/>
        <w:right w:val="none" w:sz="0" w:space="0" w:color="auto"/>
      </w:divBdr>
    </w:div>
    <w:div w:id="1083332309">
      <w:bodyDiv w:val="1"/>
      <w:marLeft w:val="0"/>
      <w:marRight w:val="0"/>
      <w:marTop w:val="0"/>
      <w:marBottom w:val="0"/>
      <w:divBdr>
        <w:top w:val="none" w:sz="0" w:space="0" w:color="auto"/>
        <w:left w:val="none" w:sz="0" w:space="0" w:color="auto"/>
        <w:bottom w:val="none" w:sz="0" w:space="0" w:color="auto"/>
        <w:right w:val="none" w:sz="0" w:space="0" w:color="auto"/>
      </w:divBdr>
    </w:div>
    <w:div w:id="1112474747">
      <w:bodyDiv w:val="1"/>
      <w:marLeft w:val="0"/>
      <w:marRight w:val="0"/>
      <w:marTop w:val="0"/>
      <w:marBottom w:val="0"/>
      <w:divBdr>
        <w:top w:val="none" w:sz="0" w:space="0" w:color="auto"/>
        <w:left w:val="none" w:sz="0" w:space="0" w:color="auto"/>
        <w:bottom w:val="none" w:sz="0" w:space="0" w:color="auto"/>
        <w:right w:val="none" w:sz="0" w:space="0" w:color="auto"/>
      </w:divBdr>
    </w:div>
    <w:div w:id="1133330054">
      <w:bodyDiv w:val="1"/>
      <w:marLeft w:val="0"/>
      <w:marRight w:val="0"/>
      <w:marTop w:val="0"/>
      <w:marBottom w:val="0"/>
      <w:divBdr>
        <w:top w:val="none" w:sz="0" w:space="0" w:color="auto"/>
        <w:left w:val="none" w:sz="0" w:space="0" w:color="auto"/>
        <w:bottom w:val="none" w:sz="0" w:space="0" w:color="auto"/>
        <w:right w:val="none" w:sz="0" w:space="0" w:color="auto"/>
      </w:divBdr>
    </w:div>
    <w:div w:id="1133448872">
      <w:bodyDiv w:val="1"/>
      <w:marLeft w:val="0"/>
      <w:marRight w:val="0"/>
      <w:marTop w:val="0"/>
      <w:marBottom w:val="0"/>
      <w:divBdr>
        <w:top w:val="none" w:sz="0" w:space="0" w:color="auto"/>
        <w:left w:val="none" w:sz="0" w:space="0" w:color="auto"/>
        <w:bottom w:val="none" w:sz="0" w:space="0" w:color="auto"/>
        <w:right w:val="none" w:sz="0" w:space="0" w:color="auto"/>
      </w:divBdr>
    </w:div>
    <w:div w:id="1175270585">
      <w:bodyDiv w:val="1"/>
      <w:marLeft w:val="0"/>
      <w:marRight w:val="0"/>
      <w:marTop w:val="0"/>
      <w:marBottom w:val="0"/>
      <w:divBdr>
        <w:top w:val="none" w:sz="0" w:space="0" w:color="auto"/>
        <w:left w:val="none" w:sz="0" w:space="0" w:color="auto"/>
        <w:bottom w:val="none" w:sz="0" w:space="0" w:color="auto"/>
        <w:right w:val="none" w:sz="0" w:space="0" w:color="auto"/>
      </w:divBdr>
      <w:divsChild>
        <w:div w:id="883176263">
          <w:marLeft w:val="0"/>
          <w:marRight w:val="0"/>
          <w:marTop w:val="0"/>
          <w:marBottom w:val="0"/>
          <w:divBdr>
            <w:top w:val="none" w:sz="0" w:space="0" w:color="auto"/>
            <w:left w:val="none" w:sz="0" w:space="0" w:color="auto"/>
            <w:bottom w:val="none" w:sz="0" w:space="0" w:color="auto"/>
            <w:right w:val="none" w:sz="0" w:space="0" w:color="auto"/>
          </w:divBdr>
        </w:div>
      </w:divsChild>
    </w:div>
    <w:div w:id="1215973138">
      <w:bodyDiv w:val="1"/>
      <w:marLeft w:val="0"/>
      <w:marRight w:val="0"/>
      <w:marTop w:val="0"/>
      <w:marBottom w:val="0"/>
      <w:divBdr>
        <w:top w:val="none" w:sz="0" w:space="0" w:color="auto"/>
        <w:left w:val="none" w:sz="0" w:space="0" w:color="auto"/>
        <w:bottom w:val="none" w:sz="0" w:space="0" w:color="auto"/>
        <w:right w:val="none" w:sz="0" w:space="0" w:color="auto"/>
      </w:divBdr>
    </w:div>
    <w:div w:id="1279024878">
      <w:bodyDiv w:val="1"/>
      <w:marLeft w:val="0"/>
      <w:marRight w:val="0"/>
      <w:marTop w:val="0"/>
      <w:marBottom w:val="0"/>
      <w:divBdr>
        <w:top w:val="none" w:sz="0" w:space="0" w:color="auto"/>
        <w:left w:val="none" w:sz="0" w:space="0" w:color="auto"/>
        <w:bottom w:val="none" w:sz="0" w:space="0" w:color="auto"/>
        <w:right w:val="none" w:sz="0" w:space="0" w:color="auto"/>
      </w:divBdr>
    </w:div>
    <w:div w:id="1286547276">
      <w:bodyDiv w:val="1"/>
      <w:marLeft w:val="0"/>
      <w:marRight w:val="0"/>
      <w:marTop w:val="0"/>
      <w:marBottom w:val="0"/>
      <w:divBdr>
        <w:top w:val="none" w:sz="0" w:space="0" w:color="auto"/>
        <w:left w:val="none" w:sz="0" w:space="0" w:color="auto"/>
        <w:bottom w:val="none" w:sz="0" w:space="0" w:color="auto"/>
        <w:right w:val="none" w:sz="0" w:space="0" w:color="auto"/>
      </w:divBdr>
      <w:divsChild>
        <w:div w:id="744645898">
          <w:marLeft w:val="0"/>
          <w:marRight w:val="0"/>
          <w:marTop w:val="0"/>
          <w:marBottom w:val="0"/>
          <w:divBdr>
            <w:top w:val="none" w:sz="0" w:space="0" w:color="auto"/>
            <w:left w:val="none" w:sz="0" w:space="0" w:color="auto"/>
            <w:bottom w:val="none" w:sz="0" w:space="0" w:color="auto"/>
            <w:right w:val="none" w:sz="0" w:space="0" w:color="auto"/>
          </w:divBdr>
        </w:div>
      </w:divsChild>
    </w:div>
    <w:div w:id="1297877326">
      <w:bodyDiv w:val="1"/>
      <w:marLeft w:val="0"/>
      <w:marRight w:val="0"/>
      <w:marTop w:val="0"/>
      <w:marBottom w:val="0"/>
      <w:divBdr>
        <w:top w:val="none" w:sz="0" w:space="0" w:color="auto"/>
        <w:left w:val="none" w:sz="0" w:space="0" w:color="auto"/>
        <w:bottom w:val="none" w:sz="0" w:space="0" w:color="auto"/>
        <w:right w:val="none" w:sz="0" w:space="0" w:color="auto"/>
      </w:divBdr>
    </w:div>
    <w:div w:id="1318651720">
      <w:bodyDiv w:val="1"/>
      <w:marLeft w:val="0"/>
      <w:marRight w:val="0"/>
      <w:marTop w:val="0"/>
      <w:marBottom w:val="0"/>
      <w:divBdr>
        <w:top w:val="none" w:sz="0" w:space="0" w:color="auto"/>
        <w:left w:val="none" w:sz="0" w:space="0" w:color="auto"/>
        <w:bottom w:val="none" w:sz="0" w:space="0" w:color="auto"/>
        <w:right w:val="none" w:sz="0" w:space="0" w:color="auto"/>
      </w:divBdr>
    </w:div>
    <w:div w:id="1338658614">
      <w:bodyDiv w:val="1"/>
      <w:marLeft w:val="0"/>
      <w:marRight w:val="0"/>
      <w:marTop w:val="0"/>
      <w:marBottom w:val="0"/>
      <w:divBdr>
        <w:top w:val="none" w:sz="0" w:space="0" w:color="auto"/>
        <w:left w:val="none" w:sz="0" w:space="0" w:color="auto"/>
        <w:bottom w:val="none" w:sz="0" w:space="0" w:color="auto"/>
        <w:right w:val="none" w:sz="0" w:space="0" w:color="auto"/>
      </w:divBdr>
    </w:div>
    <w:div w:id="1349060170">
      <w:bodyDiv w:val="1"/>
      <w:marLeft w:val="0"/>
      <w:marRight w:val="0"/>
      <w:marTop w:val="0"/>
      <w:marBottom w:val="0"/>
      <w:divBdr>
        <w:top w:val="none" w:sz="0" w:space="0" w:color="auto"/>
        <w:left w:val="none" w:sz="0" w:space="0" w:color="auto"/>
        <w:bottom w:val="none" w:sz="0" w:space="0" w:color="auto"/>
        <w:right w:val="none" w:sz="0" w:space="0" w:color="auto"/>
      </w:divBdr>
    </w:div>
    <w:div w:id="1418790783">
      <w:bodyDiv w:val="1"/>
      <w:marLeft w:val="0"/>
      <w:marRight w:val="0"/>
      <w:marTop w:val="0"/>
      <w:marBottom w:val="0"/>
      <w:divBdr>
        <w:top w:val="none" w:sz="0" w:space="0" w:color="auto"/>
        <w:left w:val="none" w:sz="0" w:space="0" w:color="auto"/>
        <w:bottom w:val="none" w:sz="0" w:space="0" w:color="auto"/>
        <w:right w:val="none" w:sz="0" w:space="0" w:color="auto"/>
      </w:divBdr>
    </w:div>
    <w:div w:id="1462967034">
      <w:bodyDiv w:val="1"/>
      <w:marLeft w:val="0"/>
      <w:marRight w:val="0"/>
      <w:marTop w:val="0"/>
      <w:marBottom w:val="0"/>
      <w:divBdr>
        <w:top w:val="none" w:sz="0" w:space="0" w:color="auto"/>
        <w:left w:val="none" w:sz="0" w:space="0" w:color="auto"/>
        <w:bottom w:val="none" w:sz="0" w:space="0" w:color="auto"/>
        <w:right w:val="none" w:sz="0" w:space="0" w:color="auto"/>
      </w:divBdr>
      <w:divsChild>
        <w:div w:id="447814541">
          <w:marLeft w:val="576"/>
          <w:marRight w:val="0"/>
          <w:marTop w:val="160"/>
          <w:marBottom w:val="0"/>
          <w:divBdr>
            <w:top w:val="none" w:sz="0" w:space="0" w:color="auto"/>
            <w:left w:val="none" w:sz="0" w:space="0" w:color="auto"/>
            <w:bottom w:val="none" w:sz="0" w:space="0" w:color="auto"/>
            <w:right w:val="none" w:sz="0" w:space="0" w:color="auto"/>
          </w:divBdr>
        </w:div>
        <w:div w:id="683240274">
          <w:marLeft w:val="576"/>
          <w:marRight w:val="0"/>
          <w:marTop w:val="160"/>
          <w:marBottom w:val="0"/>
          <w:divBdr>
            <w:top w:val="none" w:sz="0" w:space="0" w:color="auto"/>
            <w:left w:val="none" w:sz="0" w:space="0" w:color="auto"/>
            <w:bottom w:val="none" w:sz="0" w:space="0" w:color="auto"/>
            <w:right w:val="none" w:sz="0" w:space="0" w:color="auto"/>
          </w:divBdr>
        </w:div>
        <w:div w:id="1029333919">
          <w:marLeft w:val="288"/>
          <w:marRight w:val="0"/>
          <w:marTop w:val="160"/>
          <w:marBottom w:val="0"/>
          <w:divBdr>
            <w:top w:val="none" w:sz="0" w:space="0" w:color="auto"/>
            <w:left w:val="none" w:sz="0" w:space="0" w:color="auto"/>
            <w:bottom w:val="none" w:sz="0" w:space="0" w:color="auto"/>
            <w:right w:val="none" w:sz="0" w:space="0" w:color="auto"/>
          </w:divBdr>
        </w:div>
        <w:div w:id="1497107098">
          <w:marLeft w:val="576"/>
          <w:marRight w:val="0"/>
          <w:marTop w:val="160"/>
          <w:marBottom w:val="0"/>
          <w:divBdr>
            <w:top w:val="none" w:sz="0" w:space="0" w:color="auto"/>
            <w:left w:val="none" w:sz="0" w:space="0" w:color="auto"/>
            <w:bottom w:val="none" w:sz="0" w:space="0" w:color="auto"/>
            <w:right w:val="none" w:sz="0" w:space="0" w:color="auto"/>
          </w:divBdr>
        </w:div>
        <w:div w:id="1604922842">
          <w:marLeft w:val="288"/>
          <w:marRight w:val="0"/>
          <w:marTop w:val="160"/>
          <w:marBottom w:val="0"/>
          <w:divBdr>
            <w:top w:val="none" w:sz="0" w:space="0" w:color="auto"/>
            <w:left w:val="none" w:sz="0" w:space="0" w:color="auto"/>
            <w:bottom w:val="none" w:sz="0" w:space="0" w:color="auto"/>
            <w:right w:val="none" w:sz="0" w:space="0" w:color="auto"/>
          </w:divBdr>
        </w:div>
        <w:div w:id="1873149963">
          <w:marLeft w:val="576"/>
          <w:marRight w:val="0"/>
          <w:marTop w:val="160"/>
          <w:marBottom w:val="0"/>
          <w:divBdr>
            <w:top w:val="none" w:sz="0" w:space="0" w:color="auto"/>
            <w:left w:val="none" w:sz="0" w:space="0" w:color="auto"/>
            <w:bottom w:val="none" w:sz="0" w:space="0" w:color="auto"/>
            <w:right w:val="none" w:sz="0" w:space="0" w:color="auto"/>
          </w:divBdr>
        </w:div>
        <w:div w:id="2146464116">
          <w:marLeft w:val="288"/>
          <w:marRight w:val="0"/>
          <w:marTop w:val="160"/>
          <w:marBottom w:val="0"/>
          <w:divBdr>
            <w:top w:val="none" w:sz="0" w:space="0" w:color="auto"/>
            <w:left w:val="none" w:sz="0" w:space="0" w:color="auto"/>
            <w:bottom w:val="none" w:sz="0" w:space="0" w:color="auto"/>
            <w:right w:val="none" w:sz="0" w:space="0" w:color="auto"/>
          </w:divBdr>
        </w:div>
      </w:divsChild>
    </w:div>
    <w:div w:id="1467091954">
      <w:bodyDiv w:val="1"/>
      <w:marLeft w:val="0"/>
      <w:marRight w:val="0"/>
      <w:marTop w:val="0"/>
      <w:marBottom w:val="0"/>
      <w:divBdr>
        <w:top w:val="none" w:sz="0" w:space="0" w:color="auto"/>
        <w:left w:val="none" w:sz="0" w:space="0" w:color="auto"/>
        <w:bottom w:val="none" w:sz="0" w:space="0" w:color="auto"/>
        <w:right w:val="none" w:sz="0" w:space="0" w:color="auto"/>
      </w:divBdr>
    </w:div>
    <w:div w:id="1497961315">
      <w:bodyDiv w:val="1"/>
      <w:marLeft w:val="0"/>
      <w:marRight w:val="0"/>
      <w:marTop w:val="0"/>
      <w:marBottom w:val="0"/>
      <w:divBdr>
        <w:top w:val="none" w:sz="0" w:space="0" w:color="auto"/>
        <w:left w:val="none" w:sz="0" w:space="0" w:color="auto"/>
        <w:bottom w:val="none" w:sz="0" w:space="0" w:color="auto"/>
        <w:right w:val="none" w:sz="0" w:space="0" w:color="auto"/>
      </w:divBdr>
    </w:div>
    <w:div w:id="1508010955">
      <w:bodyDiv w:val="1"/>
      <w:marLeft w:val="0"/>
      <w:marRight w:val="0"/>
      <w:marTop w:val="0"/>
      <w:marBottom w:val="0"/>
      <w:divBdr>
        <w:top w:val="none" w:sz="0" w:space="0" w:color="auto"/>
        <w:left w:val="none" w:sz="0" w:space="0" w:color="auto"/>
        <w:bottom w:val="none" w:sz="0" w:space="0" w:color="auto"/>
        <w:right w:val="none" w:sz="0" w:space="0" w:color="auto"/>
      </w:divBdr>
    </w:div>
    <w:div w:id="1513647474">
      <w:bodyDiv w:val="1"/>
      <w:marLeft w:val="0"/>
      <w:marRight w:val="0"/>
      <w:marTop w:val="0"/>
      <w:marBottom w:val="0"/>
      <w:divBdr>
        <w:top w:val="none" w:sz="0" w:space="0" w:color="auto"/>
        <w:left w:val="none" w:sz="0" w:space="0" w:color="auto"/>
        <w:bottom w:val="none" w:sz="0" w:space="0" w:color="auto"/>
        <w:right w:val="none" w:sz="0" w:space="0" w:color="auto"/>
      </w:divBdr>
    </w:div>
    <w:div w:id="1536505708">
      <w:bodyDiv w:val="1"/>
      <w:marLeft w:val="0"/>
      <w:marRight w:val="0"/>
      <w:marTop w:val="0"/>
      <w:marBottom w:val="0"/>
      <w:divBdr>
        <w:top w:val="none" w:sz="0" w:space="0" w:color="auto"/>
        <w:left w:val="none" w:sz="0" w:space="0" w:color="auto"/>
        <w:bottom w:val="none" w:sz="0" w:space="0" w:color="auto"/>
        <w:right w:val="none" w:sz="0" w:space="0" w:color="auto"/>
      </w:divBdr>
      <w:divsChild>
        <w:div w:id="568423324">
          <w:marLeft w:val="0"/>
          <w:marRight w:val="0"/>
          <w:marTop w:val="0"/>
          <w:marBottom w:val="0"/>
          <w:divBdr>
            <w:top w:val="none" w:sz="0" w:space="0" w:color="auto"/>
            <w:left w:val="none" w:sz="0" w:space="0" w:color="auto"/>
            <w:bottom w:val="none" w:sz="0" w:space="0" w:color="auto"/>
            <w:right w:val="none" w:sz="0" w:space="0" w:color="auto"/>
          </w:divBdr>
        </w:div>
      </w:divsChild>
    </w:div>
    <w:div w:id="1556160659">
      <w:bodyDiv w:val="1"/>
      <w:marLeft w:val="0"/>
      <w:marRight w:val="0"/>
      <w:marTop w:val="0"/>
      <w:marBottom w:val="0"/>
      <w:divBdr>
        <w:top w:val="none" w:sz="0" w:space="0" w:color="auto"/>
        <w:left w:val="none" w:sz="0" w:space="0" w:color="auto"/>
        <w:bottom w:val="none" w:sz="0" w:space="0" w:color="auto"/>
        <w:right w:val="none" w:sz="0" w:space="0" w:color="auto"/>
      </w:divBdr>
    </w:div>
    <w:div w:id="1584728023">
      <w:bodyDiv w:val="1"/>
      <w:marLeft w:val="0"/>
      <w:marRight w:val="0"/>
      <w:marTop w:val="0"/>
      <w:marBottom w:val="0"/>
      <w:divBdr>
        <w:top w:val="none" w:sz="0" w:space="0" w:color="auto"/>
        <w:left w:val="none" w:sz="0" w:space="0" w:color="auto"/>
        <w:bottom w:val="none" w:sz="0" w:space="0" w:color="auto"/>
        <w:right w:val="none" w:sz="0" w:space="0" w:color="auto"/>
      </w:divBdr>
    </w:div>
    <w:div w:id="1609005404">
      <w:bodyDiv w:val="1"/>
      <w:marLeft w:val="0"/>
      <w:marRight w:val="0"/>
      <w:marTop w:val="0"/>
      <w:marBottom w:val="0"/>
      <w:divBdr>
        <w:top w:val="none" w:sz="0" w:space="0" w:color="auto"/>
        <w:left w:val="none" w:sz="0" w:space="0" w:color="auto"/>
        <w:bottom w:val="none" w:sz="0" w:space="0" w:color="auto"/>
        <w:right w:val="none" w:sz="0" w:space="0" w:color="auto"/>
      </w:divBdr>
    </w:div>
    <w:div w:id="1627657968">
      <w:bodyDiv w:val="1"/>
      <w:marLeft w:val="0"/>
      <w:marRight w:val="0"/>
      <w:marTop w:val="0"/>
      <w:marBottom w:val="0"/>
      <w:divBdr>
        <w:top w:val="none" w:sz="0" w:space="0" w:color="auto"/>
        <w:left w:val="none" w:sz="0" w:space="0" w:color="auto"/>
        <w:bottom w:val="none" w:sz="0" w:space="0" w:color="auto"/>
        <w:right w:val="none" w:sz="0" w:space="0" w:color="auto"/>
      </w:divBdr>
    </w:div>
    <w:div w:id="1660620147">
      <w:bodyDiv w:val="1"/>
      <w:marLeft w:val="0"/>
      <w:marRight w:val="0"/>
      <w:marTop w:val="0"/>
      <w:marBottom w:val="0"/>
      <w:divBdr>
        <w:top w:val="none" w:sz="0" w:space="0" w:color="auto"/>
        <w:left w:val="none" w:sz="0" w:space="0" w:color="auto"/>
        <w:bottom w:val="none" w:sz="0" w:space="0" w:color="auto"/>
        <w:right w:val="none" w:sz="0" w:space="0" w:color="auto"/>
      </w:divBdr>
    </w:div>
    <w:div w:id="1686050875">
      <w:bodyDiv w:val="1"/>
      <w:marLeft w:val="0"/>
      <w:marRight w:val="0"/>
      <w:marTop w:val="0"/>
      <w:marBottom w:val="0"/>
      <w:divBdr>
        <w:top w:val="none" w:sz="0" w:space="0" w:color="auto"/>
        <w:left w:val="none" w:sz="0" w:space="0" w:color="auto"/>
        <w:bottom w:val="none" w:sz="0" w:space="0" w:color="auto"/>
        <w:right w:val="none" w:sz="0" w:space="0" w:color="auto"/>
      </w:divBdr>
    </w:div>
    <w:div w:id="1697383577">
      <w:bodyDiv w:val="1"/>
      <w:marLeft w:val="0"/>
      <w:marRight w:val="0"/>
      <w:marTop w:val="0"/>
      <w:marBottom w:val="0"/>
      <w:divBdr>
        <w:top w:val="none" w:sz="0" w:space="0" w:color="auto"/>
        <w:left w:val="none" w:sz="0" w:space="0" w:color="auto"/>
        <w:bottom w:val="none" w:sz="0" w:space="0" w:color="auto"/>
        <w:right w:val="none" w:sz="0" w:space="0" w:color="auto"/>
      </w:divBdr>
    </w:div>
    <w:div w:id="1725988502">
      <w:bodyDiv w:val="1"/>
      <w:marLeft w:val="0"/>
      <w:marRight w:val="0"/>
      <w:marTop w:val="0"/>
      <w:marBottom w:val="0"/>
      <w:divBdr>
        <w:top w:val="none" w:sz="0" w:space="0" w:color="auto"/>
        <w:left w:val="none" w:sz="0" w:space="0" w:color="auto"/>
        <w:bottom w:val="none" w:sz="0" w:space="0" w:color="auto"/>
        <w:right w:val="none" w:sz="0" w:space="0" w:color="auto"/>
      </w:divBdr>
    </w:div>
    <w:div w:id="1747847093">
      <w:bodyDiv w:val="1"/>
      <w:marLeft w:val="0"/>
      <w:marRight w:val="0"/>
      <w:marTop w:val="0"/>
      <w:marBottom w:val="0"/>
      <w:divBdr>
        <w:top w:val="none" w:sz="0" w:space="0" w:color="auto"/>
        <w:left w:val="none" w:sz="0" w:space="0" w:color="auto"/>
        <w:bottom w:val="none" w:sz="0" w:space="0" w:color="auto"/>
        <w:right w:val="none" w:sz="0" w:space="0" w:color="auto"/>
      </w:divBdr>
    </w:div>
    <w:div w:id="1755661600">
      <w:bodyDiv w:val="1"/>
      <w:marLeft w:val="0"/>
      <w:marRight w:val="0"/>
      <w:marTop w:val="0"/>
      <w:marBottom w:val="0"/>
      <w:divBdr>
        <w:top w:val="none" w:sz="0" w:space="0" w:color="auto"/>
        <w:left w:val="none" w:sz="0" w:space="0" w:color="auto"/>
        <w:bottom w:val="none" w:sz="0" w:space="0" w:color="auto"/>
        <w:right w:val="none" w:sz="0" w:space="0" w:color="auto"/>
      </w:divBdr>
    </w:div>
    <w:div w:id="1782070763">
      <w:bodyDiv w:val="1"/>
      <w:marLeft w:val="0"/>
      <w:marRight w:val="0"/>
      <w:marTop w:val="0"/>
      <w:marBottom w:val="0"/>
      <w:divBdr>
        <w:top w:val="none" w:sz="0" w:space="0" w:color="auto"/>
        <w:left w:val="none" w:sz="0" w:space="0" w:color="auto"/>
        <w:bottom w:val="none" w:sz="0" w:space="0" w:color="auto"/>
        <w:right w:val="none" w:sz="0" w:space="0" w:color="auto"/>
      </w:divBdr>
    </w:div>
    <w:div w:id="1822890427">
      <w:bodyDiv w:val="1"/>
      <w:marLeft w:val="0"/>
      <w:marRight w:val="0"/>
      <w:marTop w:val="0"/>
      <w:marBottom w:val="0"/>
      <w:divBdr>
        <w:top w:val="none" w:sz="0" w:space="0" w:color="auto"/>
        <w:left w:val="none" w:sz="0" w:space="0" w:color="auto"/>
        <w:bottom w:val="none" w:sz="0" w:space="0" w:color="auto"/>
        <w:right w:val="none" w:sz="0" w:space="0" w:color="auto"/>
      </w:divBdr>
      <w:divsChild>
        <w:div w:id="110974215">
          <w:marLeft w:val="1699"/>
          <w:marRight w:val="0"/>
          <w:marTop w:val="60"/>
          <w:marBottom w:val="0"/>
          <w:divBdr>
            <w:top w:val="none" w:sz="0" w:space="0" w:color="auto"/>
            <w:left w:val="none" w:sz="0" w:space="0" w:color="auto"/>
            <w:bottom w:val="none" w:sz="0" w:space="0" w:color="auto"/>
            <w:right w:val="none" w:sz="0" w:space="0" w:color="auto"/>
          </w:divBdr>
        </w:div>
        <w:div w:id="638147236">
          <w:marLeft w:val="1123"/>
          <w:marRight w:val="0"/>
          <w:marTop w:val="60"/>
          <w:marBottom w:val="0"/>
          <w:divBdr>
            <w:top w:val="none" w:sz="0" w:space="0" w:color="auto"/>
            <w:left w:val="none" w:sz="0" w:space="0" w:color="auto"/>
            <w:bottom w:val="none" w:sz="0" w:space="0" w:color="auto"/>
            <w:right w:val="none" w:sz="0" w:space="0" w:color="auto"/>
          </w:divBdr>
        </w:div>
        <w:div w:id="677271287">
          <w:marLeft w:val="1699"/>
          <w:marRight w:val="0"/>
          <w:marTop w:val="60"/>
          <w:marBottom w:val="0"/>
          <w:divBdr>
            <w:top w:val="none" w:sz="0" w:space="0" w:color="auto"/>
            <w:left w:val="none" w:sz="0" w:space="0" w:color="auto"/>
            <w:bottom w:val="none" w:sz="0" w:space="0" w:color="auto"/>
            <w:right w:val="none" w:sz="0" w:space="0" w:color="auto"/>
          </w:divBdr>
        </w:div>
        <w:div w:id="1015234100">
          <w:marLeft w:val="1123"/>
          <w:marRight w:val="0"/>
          <w:marTop w:val="60"/>
          <w:marBottom w:val="0"/>
          <w:divBdr>
            <w:top w:val="none" w:sz="0" w:space="0" w:color="auto"/>
            <w:left w:val="none" w:sz="0" w:space="0" w:color="auto"/>
            <w:bottom w:val="none" w:sz="0" w:space="0" w:color="auto"/>
            <w:right w:val="none" w:sz="0" w:space="0" w:color="auto"/>
          </w:divBdr>
        </w:div>
        <w:div w:id="1206674386">
          <w:marLeft w:val="1699"/>
          <w:marRight w:val="0"/>
          <w:marTop w:val="60"/>
          <w:marBottom w:val="0"/>
          <w:divBdr>
            <w:top w:val="none" w:sz="0" w:space="0" w:color="auto"/>
            <w:left w:val="none" w:sz="0" w:space="0" w:color="auto"/>
            <w:bottom w:val="none" w:sz="0" w:space="0" w:color="auto"/>
            <w:right w:val="none" w:sz="0" w:space="0" w:color="auto"/>
          </w:divBdr>
        </w:div>
        <w:div w:id="1303462953">
          <w:marLeft w:val="1699"/>
          <w:marRight w:val="0"/>
          <w:marTop w:val="60"/>
          <w:marBottom w:val="0"/>
          <w:divBdr>
            <w:top w:val="none" w:sz="0" w:space="0" w:color="auto"/>
            <w:left w:val="none" w:sz="0" w:space="0" w:color="auto"/>
            <w:bottom w:val="none" w:sz="0" w:space="0" w:color="auto"/>
            <w:right w:val="none" w:sz="0" w:space="0" w:color="auto"/>
          </w:divBdr>
        </w:div>
        <w:div w:id="1660500955">
          <w:marLeft w:val="547"/>
          <w:marRight w:val="0"/>
          <w:marTop w:val="60"/>
          <w:marBottom w:val="0"/>
          <w:divBdr>
            <w:top w:val="none" w:sz="0" w:space="0" w:color="auto"/>
            <w:left w:val="none" w:sz="0" w:space="0" w:color="auto"/>
            <w:bottom w:val="none" w:sz="0" w:space="0" w:color="auto"/>
            <w:right w:val="none" w:sz="0" w:space="0" w:color="auto"/>
          </w:divBdr>
        </w:div>
      </w:divsChild>
    </w:div>
    <w:div w:id="1845706182">
      <w:bodyDiv w:val="1"/>
      <w:marLeft w:val="0"/>
      <w:marRight w:val="0"/>
      <w:marTop w:val="0"/>
      <w:marBottom w:val="0"/>
      <w:divBdr>
        <w:top w:val="none" w:sz="0" w:space="0" w:color="auto"/>
        <w:left w:val="none" w:sz="0" w:space="0" w:color="auto"/>
        <w:bottom w:val="none" w:sz="0" w:space="0" w:color="auto"/>
        <w:right w:val="none" w:sz="0" w:space="0" w:color="auto"/>
      </w:divBdr>
    </w:div>
    <w:div w:id="1847940299">
      <w:bodyDiv w:val="1"/>
      <w:marLeft w:val="0"/>
      <w:marRight w:val="0"/>
      <w:marTop w:val="0"/>
      <w:marBottom w:val="0"/>
      <w:divBdr>
        <w:top w:val="none" w:sz="0" w:space="0" w:color="auto"/>
        <w:left w:val="none" w:sz="0" w:space="0" w:color="auto"/>
        <w:bottom w:val="none" w:sz="0" w:space="0" w:color="auto"/>
        <w:right w:val="none" w:sz="0" w:space="0" w:color="auto"/>
      </w:divBdr>
    </w:div>
    <w:div w:id="1868373171">
      <w:bodyDiv w:val="1"/>
      <w:marLeft w:val="0"/>
      <w:marRight w:val="0"/>
      <w:marTop w:val="0"/>
      <w:marBottom w:val="0"/>
      <w:divBdr>
        <w:top w:val="none" w:sz="0" w:space="0" w:color="auto"/>
        <w:left w:val="none" w:sz="0" w:space="0" w:color="auto"/>
        <w:bottom w:val="none" w:sz="0" w:space="0" w:color="auto"/>
        <w:right w:val="none" w:sz="0" w:space="0" w:color="auto"/>
      </w:divBdr>
    </w:div>
    <w:div w:id="1887720968">
      <w:bodyDiv w:val="1"/>
      <w:marLeft w:val="0"/>
      <w:marRight w:val="0"/>
      <w:marTop w:val="0"/>
      <w:marBottom w:val="0"/>
      <w:divBdr>
        <w:top w:val="none" w:sz="0" w:space="0" w:color="auto"/>
        <w:left w:val="none" w:sz="0" w:space="0" w:color="auto"/>
        <w:bottom w:val="none" w:sz="0" w:space="0" w:color="auto"/>
        <w:right w:val="none" w:sz="0" w:space="0" w:color="auto"/>
      </w:divBdr>
    </w:div>
    <w:div w:id="1951008757">
      <w:bodyDiv w:val="1"/>
      <w:marLeft w:val="0"/>
      <w:marRight w:val="0"/>
      <w:marTop w:val="0"/>
      <w:marBottom w:val="0"/>
      <w:divBdr>
        <w:top w:val="none" w:sz="0" w:space="0" w:color="auto"/>
        <w:left w:val="none" w:sz="0" w:space="0" w:color="auto"/>
        <w:bottom w:val="none" w:sz="0" w:space="0" w:color="auto"/>
        <w:right w:val="none" w:sz="0" w:space="0" w:color="auto"/>
      </w:divBdr>
    </w:div>
    <w:div w:id="1973321269">
      <w:bodyDiv w:val="1"/>
      <w:marLeft w:val="0"/>
      <w:marRight w:val="0"/>
      <w:marTop w:val="0"/>
      <w:marBottom w:val="0"/>
      <w:divBdr>
        <w:top w:val="none" w:sz="0" w:space="0" w:color="auto"/>
        <w:left w:val="none" w:sz="0" w:space="0" w:color="auto"/>
        <w:bottom w:val="none" w:sz="0" w:space="0" w:color="auto"/>
        <w:right w:val="none" w:sz="0" w:space="0" w:color="auto"/>
      </w:divBdr>
      <w:divsChild>
        <w:div w:id="827064390">
          <w:marLeft w:val="1166"/>
          <w:marRight w:val="0"/>
          <w:marTop w:val="0"/>
          <w:marBottom w:val="180"/>
          <w:divBdr>
            <w:top w:val="none" w:sz="0" w:space="0" w:color="auto"/>
            <w:left w:val="none" w:sz="0" w:space="0" w:color="auto"/>
            <w:bottom w:val="none" w:sz="0" w:space="0" w:color="auto"/>
            <w:right w:val="none" w:sz="0" w:space="0" w:color="auto"/>
          </w:divBdr>
        </w:div>
      </w:divsChild>
    </w:div>
    <w:div w:id="1985499126">
      <w:bodyDiv w:val="1"/>
      <w:marLeft w:val="0"/>
      <w:marRight w:val="0"/>
      <w:marTop w:val="0"/>
      <w:marBottom w:val="0"/>
      <w:divBdr>
        <w:top w:val="none" w:sz="0" w:space="0" w:color="auto"/>
        <w:left w:val="none" w:sz="0" w:space="0" w:color="auto"/>
        <w:bottom w:val="none" w:sz="0" w:space="0" w:color="auto"/>
        <w:right w:val="none" w:sz="0" w:space="0" w:color="auto"/>
      </w:divBdr>
    </w:div>
    <w:div w:id="1993027193">
      <w:bodyDiv w:val="1"/>
      <w:marLeft w:val="0"/>
      <w:marRight w:val="0"/>
      <w:marTop w:val="0"/>
      <w:marBottom w:val="0"/>
      <w:divBdr>
        <w:top w:val="none" w:sz="0" w:space="0" w:color="auto"/>
        <w:left w:val="none" w:sz="0" w:space="0" w:color="auto"/>
        <w:bottom w:val="none" w:sz="0" w:space="0" w:color="auto"/>
        <w:right w:val="none" w:sz="0" w:space="0" w:color="auto"/>
      </w:divBdr>
    </w:div>
    <w:div w:id="2062707389">
      <w:bodyDiv w:val="1"/>
      <w:marLeft w:val="0"/>
      <w:marRight w:val="0"/>
      <w:marTop w:val="0"/>
      <w:marBottom w:val="0"/>
      <w:divBdr>
        <w:top w:val="none" w:sz="0" w:space="0" w:color="auto"/>
        <w:left w:val="none" w:sz="0" w:space="0" w:color="auto"/>
        <w:bottom w:val="none" w:sz="0" w:space="0" w:color="auto"/>
        <w:right w:val="none" w:sz="0" w:space="0" w:color="auto"/>
      </w:divBdr>
    </w:div>
    <w:div w:id="2094930109">
      <w:bodyDiv w:val="1"/>
      <w:marLeft w:val="0"/>
      <w:marRight w:val="0"/>
      <w:marTop w:val="0"/>
      <w:marBottom w:val="0"/>
      <w:divBdr>
        <w:top w:val="none" w:sz="0" w:space="0" w:color="auto"/>
        <w:left w:val="none" w:sz="0" w:space="0" w:color="auto"/>
        <w:bottom w:val="none" w:sz="0" w:space="0" w:color="auto"/>
        <w:right w:val="none" w:sz="0" w:space="0" w:color="auto"/>
      </w:divBdr>
    </w:div>
    <w:div w:id="212044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D5B68E5-3B43-4817-BA05-5A7E266966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46C01A-7A37-49B2-8FC9-9FBF2DE5EA19}">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purl.org/dc/terms/"/>
    <ds:schemaRef ds:uri="http://schemas.microsoft.com/sharepoint/v3"/>
    <ds:schemaRef ds:uri="http://schemas.microsoft.com/office/2006/documentManagement/types"/>
    <ds:schemaRef ds:uri="2f282d3b-eb4a-4b09-b61f-b9593442e286"/>
    <ds:schemaRef ds:uri="http://schemas.openxmlformats.org/package/2006/metadata/core-properties"/>
    <ds:schemaRef ds:uri="http://purl.org/dc/dcmitype/"/>
    <ds:schemaRef ds:uri="http://schemas.microsoft.com/office/2006/metadata/properties"/>
    <ds:schemaRef ds:uri="http://schemas.microsoft.com/office/infopath/2007/PartnerControls"/>
    <ds:schemaRef ds:uri="d8762117-8292-4133-b1c7-eab5c6487cfd"/>
    <ds:schemaRef ds:uri="9b239327-9e80-40e4-b1b7-4394fed77a33"/>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43764</TotalTime>
  <Pages>7</Pages>
  <Words>3760</Words>
  <Characters>20010</Characters>
  <Application>Microsoft Office Word</Application>
  <DocSecurity>0</DocSecurity>
  <Lines>166</Lines>
  <Paragraphs>47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23723</CharactersWithSpaces>
  <SharedDoc>false</SharedDoc>
  <HyperlinkBase/>
  <HLinks>
    <vt:vector size="78" baseType="variant">
      <vt:variant>
        <vt:i4>8192027</vt:i4>
      </vt:variant>
      <vt:variant>
        <vt:i4>69</vt:i4>
      </vt:variant>
      <vt:variant>
        <vt:i4>0</vt:i4>
      </vt:variant>
      <vt:variant>
        <vt:i4>5</vt:i4>
      </vt:variant>
      <vt:variant>
        <vt:lpwstr>https://ftp.3gpp.org/Specs/archive/38_series/38.869/38869-010.zip</vt:lpwstr>
      </vt:variant>
      <vt:variant>
        <vt:lpwstr/>
      </vt:variant>
      <vt:variant>
        <vt:i4>7077981</vt:i4>
      </vt:variant>
      <vt:variant>
        <vt:i4>66</vt:i4>
      </vt:variant>
      <vt:variant>
        <vt:i4>0</vt:i4>
      </vt:variant>
      <vt:variant>
        <vt:i4>5</vt:i4>
      </vt:variant>
      <vt:variant>
        <vt:lpwstr>https://www.3gpp.org/ftp/tsg_ran/TSG_RAN/TSGR_97e/Docs/RP-222644.zip</vt:lpwstr>
      </vt:variant>
      <vt:variant>
        <vt:lpwstr/>
      </vt:variant>
      <vt:variant>
        <vt:i4>1966131</vt:i4>
      </vt:variant>
      <vt:variant>
        <vt:i4>62</vt:i4>
      </vt:variant>
      <vt:variant>
        <vt:i4>0</vt:i4>
      </vt:variant>
      <vt:variant>
        <vt:i4>5</vt:i4>
      </vt:variant>
      <vt:variant>
        <vt:lpwstr/>
      </vt:variant>
      <vt:variant>
        <vt:lpwstr>_Toc131709347</vt:lpwstr>
      </vt:variant>
      <vt:variant>
        <vt:i4>1966131</vt:i4>
      </vt:variant>
      <vt:variant>
        <vt:i4>59</vt:i4>
      </vt:variant>
      <vt:variant>
        <vt:i4>0</vt:i4>
      </vt:variant>
      <vt:variant>
        <vt:i4>5</vt:i4>
      </vt:variant>
      <vt:variant>
        <vt:lpwstr/>
      </vt:variant>
      <vt:variant>
        <vt:lpwstr>_Toc131709346</vt:lpwstr>
      </vt:variant>
      <vt:variant>
        <vt:i4>1966131</vt:i4>
      </vt:variant>
      <vt:variant>
        <vt:i4>56</vt:i4>
      </vt:variant>
      <vt:variant>
        <vt:i4>0</vt:i4>
      </vt:variant>
      <vt:variant>
        <vt:i4>5</vt:i4>
      </vt:variant>
      <vt:variant>
        <vt:lpwstr/>
      </vt:variant>
      <vt:variant>
        <vt:lpwstr>_Toc131709345</vt:lpwstr>
      </vt:variant>
      <vt:variant>
        <vt:i4>1966131</vt:i4>
      </vt:variant>
      <vt:variant>
        <vt:i4>53</vt:i4>
      </vt:variant>
      <vt:variant>
        <vt:i4>0</vt:i4>
      </vt:variant>
      <vt:variant>
        <vt:i4>5</vt:i4>
      </vt:variant>
      <vt:variant>
        <vt:lpwstr/>
      </vt:variant>
      <vt:variant>
        <vt:lpwstr>_Toc131709344</vt:lpwstr>
      </vt:variant>
      <vt:variant>
        <vt:i4>1966131</vt:i4>
      </vt:variant>
      <vt:variant>
        <vt:i4>50</vt:i4>
      </vt:variant>
      <vt:variant>
        <vt:i4>0</vt:i4>
      </vt:variant>
      <vt:variant>
        <vt:i4>5</vt:i4>
      </vt:variant>
      <vt:variant>
        <vt:lpwstr/>
      </vt:variant>
      <vt:variant>
        <vt:lpwstr>_Toc131709343</vt:lpwstr>
      </vt:variant>
      <vt:variant>
        <vt:i4>1966131</vt:i4>
      </vt:variant>
      <vt:variant>
        <vt:i4>47</vt:i4>
      </vt:variant>
      <vt:variant>
        <vt:i4>0</vt:i4>
      </vt:variant>
      <vt:variant>
        <vt:i4>5</vt:i4>
      </vt:variant>
      <vt:variant>
        <vt:lpwstr/>
      </vt:variant>
      <vt:variant>
        <vt:lpwstr>_Toc131709342</vt:lpwstr>
      </vt:variant>
      <vt:variant>
        <vt:i4>2031667</vt:i4>
      </vt:variant>
      <vt:variant>
        <vt:i4>41</vt:i4>
      </vt:variant>
      <vt:variant>
        <vt:i4>0</vt:i4>
      </vt:variant>
      <vt:variant>
        <vt:i4>5</vt:i4>
      </vt:variant>
      <vt:variant>
        <vt:lpwstr/>
      </vt:variant>
      <vt:variant>
        <vt:lpwstr>_Toc131709352</vt:lpwstr>
      </vt:variant>
      <vt:variant>
        <vt:i4>2031667</vt:i4>
      </vt:variant>
      <vt:variant>
        <vt:i4>38</vt:i4>
      </vt:variant>
      <vt:variant>
        <vt:i4>0</vt:i4>
      </vt:variant>
      <vt:variant>
        <vt:i4>5</vt:i4>
      </vt:variant>
      <vt:variant>
        <vt:lpwstr/>
      </vt:variant>
      <vt:variant>
        <vt:lpwstr>_Toc131709351</vt:lpwstr>
      </vt:variant>
      <vt:variant>
        <vt:i4>2031667</vt:i4>
      </vt:variant>
      <vt:variant>
        <vt:i4>35</vt:i4>
      </vt:variant>
      <vt:variant>
        <vt:i4>0</vt:i4>
      </vt:variant>
      <vt:variant>
        <vt:i4>5</vt:i4>
      </vt:variant>
      <vt:variant>
        <vt:lpwstr/>
      </vt:variant>
      <vt:variant>
        <vt:lpwstr>_Toc131709350</vt:lpwstr>
      </vt:variant>
      <vt:variant>
        <vt:i4>1966131</vt:i4>
      </vt:variant>
      <vt:variant>
        <vt:i4>32</vt:i4>
      </vt:variant>
      <vt:variant>
        <vt:i4>0</vt:i4>
      </vt:variant>
      <vt:variant>
        <vt:i4>5</vt:i4>
      </vt:variant>
      <vt:variant>
        <vt:lpwstr/>
      </vt:variant>
      <vt:variant>
        <vt:lpwstr>_Toc131709349</vt:lpwstr>
      </vt:variant>
      <vt:variant>
        <vt:i4>1966131</vt:i4>
      </vt:variant>
      <vt:variant>
        <vt:i4>29</vt:i4>
      </vt:variant>
      <vt:variant>
        <vt:i4>0</vt:i4>
      </vt:variant>
      <vt:variant>
        <vt:i4>5</vt:i4>
      </vt:variant>
      <vt:variant>
        <vt:lpwstr/>
      </vt:variant>
      <vt:variant>
        <vt:lpwstr>_Toc131709348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Tuomas Tirronen</dc:creator>
  <cp:keywords>3GPP; Ericsson; TDoc</cp:keywords>
  <dc:description/>
  <cp:lastModifiedBy>Ericsson</cp:lastModifiedBy>
  <cp:revision>2151</cp:revision>
  <cp:lastPrinted>2008-02-01T10:09:00Z</cp:lastPrinted>
  <dcterms:created xsi:type="dcterms:W3CDTF">2021-03-23T01:16:00Z</dcterms:created>
  <dcterms:modified xsi:type="dcterms:W3CDTF">2023-08-11T05:27:00Z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